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07" w:rsidRDefault="002B6407">
      <w:pPr>
        <w:spacing w:after="0" w:line="259" w:lineRule="auto"/>
        <w:ind w:left="1281" w:right="0" w:firstLine="0"/>
        <w:jc w:val="left"/>
        <w:rPr>
          <w:lang w:val="es-CO"/>
        </w:rPr>
      </w:pPr>
    </w:p>
    <w:p w:rsidR="00AC33E5" w:rsidRDefault="00AC33E5">
      <w:pPr>
        <w:spacing w:after="0" w:line="259" w:lineRule="auto"/>
        <w:ind w:left="1281" w:right="0" w:firstLine="0"/>
        <w:jc w:val="left"/>
        <w:rPr>
          <w:lang w:val="es-CO"/>
        </w:rPr>
      </w:pPr>
    </w:p>
    <w:p w:rsidR="00A654F2" w:rsidRPr="003259E8" w:rsidRDefault="00A654F2" w:rsidP="00764698">
      <w:pPr>
        <w:pStyle w:val="Ttulo1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AC33E5" w:rsidRPr="003259E8" w:rsidRDefault="00CE1399" w:rsidP="00764698">
      <w:pPr>
        <w:pStyle w:val="Ttulo1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3259E8">
        <w:rPr>
          <w:rFonts w:ascii="Arial" w:hAnsi="Arial" w:cs="Arial"/>
          <w:b/>
          <w:sz w:val="20"/>
          <w:szCs w:val="20"/>
          <w:lang w:val="es-ES"/>
        </w:rPr>
        <w:t>ACTA No 65</w:t>
      </w:r>
    </w:p>
    <w:p w:rsidR="00AC33E5" w:rsidRPr="003259E8" w:rsidRDefault="00AC33E5" w:rsidP="00A654F2">
      <w:pPr>
        <w:pStyle w:val="Ttulo1"/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3259E8">
        <w:rPr>
          <w:rFonts w:ascii="Arial" w:hAnsi="Arial" w:cs="Arial"/>
          <w:b/>
          <w:sz w:val="20"/>
          <w:szCs w:val="20"/>
          <w:lang w:val="es-ES"/>
        </w:rPr>
        <w:t>COMITÉ GESTION AMBIENTAL</w:t>
      </w:r>
    </w:p>
    <w:p w:rsidR="00A654F2" w:rsidRPr="003259E8" w:rsidRDefault="00A654F2" w:rsidP="00A654F2">
      <w:pPr>
        <w:rPr>
          <w:sz w:val="20"/>
          <w:szCs w:val="20"/>
          <w:lang w:val="es-ES"/>
        </w:rPr>
      </w:pPr>
    </w:p>
    <w:p w:rsidR="00A654F2" w:rsidRPr="003259E8" w:rsidRDefault="00A654F2" w:rsidP="00A654F2">
      <w:pPr>
        <w:rPr>
          <w:sz w:val="20"/>
          <w:szCs w:val="20"/>
          <w:lang w:val="es-ES"/>
        </w:rPr>
      </w:pPr>
    </w:p>
    <w:p w:rsidR="00AC33E5" w:rsidRPr="003259E8" w:rsidRDefault="00AC33E5" w:rsidP="00A654F2">
      <w:pPr>
        <w:pStyle w:val="Standard"/>
        <w:spacing w:line="276" w:lineRule="auto"/>
        <w:jc w:val="center"/>
        <w:rPr>
          <w:b/>
          <w:sz w:val="20"/>
          <w:szCs w:val="20"/>
        </w:rPr>
      </w:pPr>
    </w:p>
    <w:p w:rsidR="0092741E" w:rsidRPr="003259E8" w:rsidRDefault="00AC33E5" w:rsidP="00A654F2">
      <w:pPr>
        <w:pStyle w:val="Standard"/>
        <w:spacing w:line="276" w:lineRule="auto"/>
        <w:jc w:val="both"/>
        <w:rPr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 xml:space="preserve">En la ciudad de </w:t>
      </w:r>
      <w:r w:rsidRPr="003E6AB4">
        <w:rPr>
          <w:rFonts w:ascii="Arial" w:hAnsi="Arial" w:cs="Arial"/>
          <w:sz w:val="20"/>
          <w:szCs w:val="20"/>
        </w:rPr>
        <w:t>Medellín D.C.</w:t>
      </w:r>
      <w:r w:rsidR="00CE1399" w:rsidRPr="003E6AB4">
        <w:rPr>
          <w:rFonts w:ascii="Arial" w:hAnsi="Arial" w:cs="Arial"/>
          <w:sz w:val="20"/>
          <w:szCs w:val="20"/>
        </w:rPr>
        <w:t>, a</w:t>
      </w:r>
      <w:r w:rsidRPr="003E6AB4">
        <w:rPr>
          <w:rFonts w:ascii="Arial" w:hAnsi="Arial" w:cs="Arial"/>
          <w:sz w:val="20"/>
          <w:szCs w:val="20"/>
        </w:rPr>
        <w:t xml:space="preserve"> los </w:t>
      </w:r>
      <w:r w:rsidR="000E6A14" w:rsidRPr="003E6AB4">
        <w:rPr>
          <w:rFonts w:ascii="Arial" w:hAnsi="Arial" w:cs="Arial"/>
          <w:sz w:val="20"/>
          <w:szCs w:val="20"/>
        </w:rPr>
        <w:t>veintiocho</w:t>
      </w:r>
      <w:r w:rsidR="00A654F2" w:rsidRPr="003E6AB4">
        <w:rPr>
          <w:rFonts w:ascii="Arial" w:hAnsi="Arial" w:cs="Arial"/>
          <w:sz w:val="20"/>
          <w:szCs w:val="20"/>
        </w:rPr>
        <w:t xml:space="preserve"> (28)</w:t>
      </w:r>
      <w:r w:rsidR="008020F3" w:rsidRPr="003E6AB4">
        <w:rPr>
          <w:rFonts w:ascii="Arial" w:hAnsi="Arial" w:cs="Arial"/>
          <w:sz w:val="20"/>
          <w:szCs w:val="20"/>
        </w:rPr>
        <w:t xml:space="preserve"> días </w:t>
      </w:r>
      <w:r w:rsidR="000F1CAA" w:rsidRPr="003E6AB4">
        <w:rPr>
          <w:rFonts w:ascii="Arial" w:hAnsi="Arial" w:cs="Arial"/>
          <w:sz w:val="20"/>
          <w:szCs w:val="20"/>
        </w:rPr>
        <w:t>del mes de</w:t>
      </w:r>
      <w:r w:rsidR="000E6A14" w:rsidRPr="003E6AB4">
        <w:rPr>
          <w:rFonts w:ascii="Arial" w:hAnsi="Arial" w:cs="Arial"/>
          <w:sz w:val="20"/>
          <w:szCs w:val="20"/>
        </w:rPr>
        <w:t xml:space="preserve"> </w:t>
      </w:r>
      <w:r w:rsidR="00CE1399" w:rsidRPr="003E6AB4">
        <w:rPr>
          <w:rFonts w:ascii="Arial" w:hAnsi="Arial" w:cs="Arial"/>
          <w:sz w:val="20"/>
          <w:szCs w:val="20"/>
        </w:rPr>
        <w:t>OCTUBRE</w:t>
      </w:r>
      <w:r w:rsidR="000F1CAA" w:rsidRPr="003E6AB4">
        <w:rPr>
          <w:rFonts w:ascii="Arial" w:hAnsi="Arial" w:cs="Arial"/>
          <w:sz w:val="20"/>
          <w:szCs w:val="20"/>
        </w:rPr>
        <w:t xml:space="preserve"> </w:t>
      </w:r>
      <w:r w:rsidR="00CE0FB8" w:rsidRPr="003E6AB4">
        <w:rPr>
          <w:rFonts w:ascii="Arial" w:hAnsi="Arial" w:cs="Arial"/>
          <w:sz w:val="20"/>
          <w:szCs w:val="20"/>
        </w:rPr>
        <w:t>del año dos</w:t>
      </w:r>
      <w:r w:rsidR="000E6A14" w:rsidRPr="003E6AB4">
        <w:rPr>
          <w:rFonts w:ascii="Arial" w:hAnsi="Arial" w:cs="Arial"/>
          <w:sz w:val="20"/>
          <w:szCs w:val="20"/>
        </w:rPr>
        <w:t xml:space="preserve"> mil veinte (2020), siendo las 9</w:t>
      </w:r>
      <w:r w:rsidR="00DD2DF3" w:rsidRPr="003E6AB4">
        <w:rPr>
          <w:rFonts w:ascii="Arial" w:hAnsi="Arial" w:cs="Arial"/>
          <w:sz w:val="20"/>
          <w:szCs w:val="20"/>
        </w:rPr>
        <w:t>:</w:t>
      </w:r>
      <w:r w:rsidR="00CD712A" w:rsidRPr="003E6AB4">
        <w:rPr>
          <w:rFonts w:ascii="Arial" w:hAnsi="Arial" w:cs="Arial"/>
          <w:sz w:val="20"/>
          <w:szCs w:val="20"/>
        </w:rPr>
        <w:t>0</w:t>
      </w:r>
      <w:r w:rsidR="00DD2DF3" w:rsidRPr="003E6AB4">
        <w:rPr>
          <w:rFonts w:ascii="Arial" w:hAnsi="Arial" w:cs="Arial"/>
          <w:sz w:val="20"/>
          <w:szCs w:val="20"/>
        </w:rPr>
        <w:t>0</w:t>
      </w:r>
      <w:r w:rsidR="000E6A14" w:rsidRPr="003E6AB4">
        <w:rPr>
          <w:rFonts w:ascii="Arial" w:hAnsi="Arial" w:cs="Arial"/>
          <w:sz w:val="20"/>
          <w:szCs w:val="20"/>
        </w:rPr>
        <w:t>a</w:t>
      </w:r>
      <w:r w:rsidR="009B68DE" w:rsidRPr="003E6AB4">
        <w:rPr>
          <w:rFonts w:ascii="Arial" w:hAnsi="Arial" w:cs="Arial"/>
          <w:sz w:val="20"/>
          <w:szCs w:val="20"/>
        </w:rPr>
        <w:t>m</w:t>
      </w:r>
      <w:r w:rsidR="00254CB8" w:rsidRPr="003E6AB4">
        <w:rPr>
          <w:rFonts w:ascii="Arial" w:hAnsi="Arial" w:cs="Arial"/>
          <w:sz w:val="20"/>
          <w:szCs w:val="20"/>
        </w:rPr>
        <w:t xml:space="preserve">, </w:t>
      </w:r>
      <w:r w:rsidR="0092741E" w:rsidRPr="003E6AB4">
        <w:rPr>
          <w:rFonts w:ascii="Arial" w:hAnsi="Arial" w:cs="Arial"/>
          <w:sz w:val="20"/>
          <w:szCs w:val="20"/>
        </w:rPr>
        <w:t xml:space="preserve">se reunieron </w:t>
      </w:r>
      <w:r w:rsidR="00CE1399" w:rsidRPr="003E6AB4">
        <w:rPr>
          <w:rFonts w:ascii="Arial" w:hAnsi="Arial" w:cs="Arial"/>
          <w:sz w:val="20"/>
          <w:szCs w:val="20"/>
        </w:rPr>
        <w:t>de forma virtual en el marco de la pandemia por COVID</w:t>
      </w:r>
      <w:r w:rsidR="00DC2DF6" w:rsidRPr="003E6AB4">
        <w:rPr>
          <w:rFonts w:ascii="Arial" w:hAnsi="Arial" w:cs="Arial"/>
          <w:sz w:val="20"/>
          <w:szCs w:val="20"/>
        </w:rPr>
        <w:t>19,</w:t>
      </w:r>
      <w:r w:rsidR="00DC2DF6" w:rsidRPr="003259E8">
        <w:rPr>
          <w:rFonts w:ascii="Arial" w:hAnsi="Arial" w:cs="Arial"/>
          <w:sz w:val="20"/>
          <w:szCs w:val="20"/>
        </w:rPr>
        <w:t xml:space="preserve"> las</w:t>
      </w:r>
      <w:r w:rsidR="0092741E" w:rsidRPr="003259E8">
        <w:rPr>
          <w:rFonts w:ascii="Arial" w:hAnsi="Arial" w:cs="Arial"/>
          <w:sz w:val="20"/>
          <w:szCs w:val="20"/>
        </w:rPr>
        <w:t xml:space="preserve"> personas que a continuación se relacionan</w:t>
      </w:r>
      <w:r w:rsidR="00A654F2" w:rsidRPr="003259E8">
        <w:rPr>
          <w:rFonts w:ascii="Arial" w:hAnsi="Arial" w:cs="Arial"/>
          <w:sz w:val="20"/>
          <w:szCs w:val="20"/>
        </w:rPr>
        <w:t>:</w:t>
      </w:r>
    </w:p>
    <w:p w:rsidR="00AC33E5" w:rsidRPr="003259E8" w:rsidRDefault="00AC33E5" w:rsidP="00AC33E5">
      <w:pPr>
        <w:pStyle w:val="Standard"/>
        <w:jc w:val="both"/>
        <w:rPr>
          <w:sz w:val="20"/>
          <w:szCs w:val="20"/>
        </w:rPr>
      </w:pPr>
    </w:p>
    <w:p w:rsidR="00AC33E5" w:rsidRPr="003259E8" w:rsidRDefault="00AC33E5" w:rsidP="00AC33E5">
      <w:pPr>
        <w:pStyle w:val="Standard"/>
        <w:jc w:val="both"/>
        <w:rPr>
          <w:rFonts w:ascii="Arial" w:hAnsi="Arial" w:cs="Arial"/>
          <w:sz w:val="20"/>
          <w:szCs w:val="20"/>
        </w:rPr>
      </w:pPr>
    </w:p>
    <w:tbl>
      <w:tblPr>
        <w:tblW w:w="5765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2871"/>
      </w:tblGrid>
      <w:tr w:rsidR="00A654F2" w:rsidRPr="003259E8" w:rsidTr="00A654F2">
        <w:trPr>
          <w:trHeight w:val="361"/>
        </w:trPr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259E8">
              <w:rPr>
                <w:rFonts w:ascii="Arial" w:hAnsi="Arial" w:cs="Arial"/>
                <w:b/>
                <w:i/>
                <w:sz w:val="20"/>
                <w:szCs w:val="20"/>
              </w:rPr>
              <w:t>Nombre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259E8">
              <w:rPr>
                <w:rFonts w:ascii="Arial" w:hAnsi="Arial" w:cs="Arial"/>
                <w:b/>
                <w:i/>
                <w:sz w:val="20"/>
                <w:szCs w:val="20"/>
              </w:rPr>
              <w:t>Cargo</w:t>
            </w:r>
          </w:p>
        </w:tc>
      </w:tr>
      <w:tr w:rsidR="00A654F2" w:rsidRPr="003259E8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>Martha Castañeda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>Auditora</w:t>
            </w:r>
          </w:p>
        </w:tc>
      </w:tr>
      <w:tr w:rsidR="00A654F2" w:rsidRPr="003259E8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59E8">
              <w:rPr>
                <w:rFonts w:ascii="Arial" w:hAnsi="Arial" w:cs="Arial"/>
                <w:sz w:val="20"/>
                <w:szCs w:val="20"/>
              </w:rPr>
              <w:t>Bibey</w:t>
            </w:r>
            <w:proofErr w:type="spellEnd"/>
            <w:r w:rsidRPr="003259E8">
              <w:rPr>
                <w:rFonts w:ascii="Arial" w:hAnsi="Arial" w:cs="Arial"/>
                <w:sz w:val="20"/>
                <w:szCs w:val="20"/>
              </w:rPr>
              <w:t xml:space="preserve">  Holguín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  <w:tr w:rsidR="00A654F2" w:rsidRPr="003259E8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 xml:space="preserve">Nidia </w:t>
            </w:r>
            <w:r w:rsidR="00CE1399" w:rsidRPr="003259E8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  <w:tr w:rsidR="00A654F2" w:rsidRPr="003259E8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 xml:space="preserve">Vanessa </w:t>
            </w:r>
            <w:r w:rsidR="00CE1399" w:rsidRPr="003259E8">
              <w:rPr>
                <w:rFonts w:ascii="Arial" w:hAnsi="Arial" w:cs="Arial"/>
                <w:sz w:val="20"/>
                <w:szCs w:val="20"/>
              </w:rPr>
              <w:t>Holguín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Pr="003259E8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59E8"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</w:tbl>
    <w:p w:rsidR="00AC33E5" w:rsidRPr="003259E8" w:rsidRDefault="00AC33E5" w:rsidP="00AC33E5">
      <w:pPr>
        <w:pStyle w:val="Standard"/>
        <w:rPr>
          <w:rFonts w:ascii="Arial" w:hAnsi="Arial" w:cs="Arial"/>
          <w:b/>
          <w:color w:val="FF0000"/>
          <w:sz w:val="20"/>
          <w:szCs w:val="20"/>
        </w:rPr>
      </w:pPr>
    </w:p>
    <w:p w:rsidR="00A654F2" w:rsidRPr="003259E8" w:rsidRDefault="00A654F2" w:rsidP="00AC33E5">
      <w:pPr>
        <w:pStyle w:val="Standard"/>
        <w:rPr>
          <w:rFonts w:ascii="Arial" w:hAnsi="Arial" w:cs="Arial"/>
          <w:b/>
          <w:sz w:val="20"/>
          <w:szCs w:val="20"/>
        </w:rPr>
      </w:pPr>
    </w:p>
    <w:p w:rsidR="00AC33E5" w:rsidRPr="003259E8" w:rsidRDefault="00AC33E5" w:rsidP="00AC33E5">
      <w:pPr>
        <w:pStyle w:val="Standard"/>
        <w:rPr>
          <w:rFonts w:ascii="Arial" w:hAnsi="Arial" w:cs="Arial"/>
          <w:b/>
          <w:sz w:val="20"/>
          <w:szCs w:val="20"/>
        </w:rPr>
      </w:pPr>
      <w:r w:rsidRPr="003259E8">
        <w:rPr>
          <w:rFonts w:ascii="Arial" w:hAnsi="Arial" w:cs="Arial"/>
          <w:b/>
          <w:sz w:val="20"/>
          <w:szCs w:val="20"/>
        </w:rPr>
        <w:t>ORDEN DEL DIA</w:t>
      </w:r>
    </w:p>
    <w:p w:rsidR="00DC2DF6" w:rsidRPr="003259E8" w:rsidRDefault="00DC2DF6" w:rsidP="00AC33E5">
      <w:pPr>
        <w:pStyle w:val="Standar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>Ratificación de responsables del Comité y sus funciones</w:t>
      </w:r>
    </w:p>
    <w:p w:rsidR="00AC33E5" w:rsidRPr="003259E8" w:rsidRDefault="00AC33E5" w:rsidP="00AC33E5">
      <w:pPr>
        <w:pStyle w:val="Standar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>Lectura del acta anterior y aprobación</w:t>
      </w:r>
    </w:p>
    <w:p w:rsidR="00CE1399" w:rsidRPr="003259E8" w:rsidRDefault="00CE1399" w:rsidP="00AC33E5">
      <w:pPr>
        <w:pStyle w:val="Standar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>Informe de visita de seccional de salud para PGIRH</w:t>
      </w:r>
    </w:p>
    <w:p w:rsidR="00AC33E5" w:rsidRPr="003259E8" w:rsidRDefault="00AC33E5" w:rsidP="00AC33E5">
      <w:pPr>
        <w:pStyle w:val="Standard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>Informe reporte de residuos</w:t>
      </w:r>
    </w:p>
    <w:p w:rsidR="00DC2DF6" w:rsidRPr="003259E8" w:rsidRDefault="00DC2DF6" w:rsidP="00DC2DF6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A654F2" w:rsidRPr="003259E8" w:rsidRDefault="00A654F2" w:rsidP="00A654F2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AC33E5" w:rsidRPr="003259E8" w:rsidRDefault="00AC33E5" w:rsidP="00AC33E5">
      <w:pPr>
        <w:pStyle w:val="Standard"/>
        <w:rPr>
          <w:rFonts w:ascii="Arial" w:hAnsi="Arial" w:cs="Arial"/>
          <w:b/>
          <w:sz w:val="20"/>
          <w:szCs w:val="20"/>
        </w:rPr>
      </w:pPr>
    </w:p>
    <w:p w:rsidR="00AC33E5" w:rsidRPr="003259E8" w:rsidRDefault="00AC33E5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  <w:r w:rsidRPr="003259E8">
        <w:rPr>
          <w:rFonts w:ascii="Arial" w:hAnsi="Arial" w:cs="Arial"/>
          <w:b/>
          <w:sz w:val="20"/>
          <w:szCs w:val="20"/>
        </w:rPr>
        <w:t>DESARROLLO DE LA REUNION</w:t>
      </w:r>
    </w:p>
    <w:p w:rsidR="00A654F2" w:rsidRPr="003259E8" w:rsidRDefault="00A654F2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</w:p>
    <w:p w:rsidR="00A654F2" w:rsidRPr="003259E8" w:rsidRDefault="00A654F2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</w:p>
    <w:p w:rsidR="00DC2DF6" w:rsidRPr="003259E8" w:rsidRDefault="00DC2DF6" w:rsidP="00DC2DF6">
      <w:pPr>
        <w:pStyle w:val="Standard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b/>
          <w:sz w:val="20"/>
          <w:szCs w:val="20"/>
        </w:rPr>
        <w:t xml:space="preserve">Ratificación de responsables del Comité de Gestión </w:t>
      </w:r>
      <w:r w:rsidR="00EB72BB" w:rsidRPr="003259E8">
        <w:rPr>
          <w:rFonts w:ascii="Arial" w:hAnsi="Arial" w:cs="Arial"/>
          <w:b/>
          <w:sz w:val="20"/>
          <w:szCs w:val="20"/>
        </w:rPr>
        <w:t>Ambiental y</w:t>
      </w:r>
      <w:r w:rsidRPr="003259E8">
        <w:rPr>
          <w:rFonts w:ascii="Arial" w:hAnsi="Arial" w:cs="Arial"/>
          <w:b/>
          <w:sz w:val="20"/>
          <w:szCs w:val="20"/>
        </w:rPr>
        <w:t xml:space="preserve"> sus funciones</w:t>
      </w:r>
      <w:r w:rsidR="00EB72BB" w:rsidRPr="003259E8">
        <w:rPr>
          <w:rFonts w:ascii="Arial" w:hAnsi="Arial" w:cs="Arial"/>
          <w:b/>
          <w:sz w:val="20"/>
          <w:szCs w:val="20"/>
        </w:rPr>
        <w:t>.</w:t>
      </w:r>
    </w:p>
    <w:p w:rsidR="00EB72BB" w:rsidRPr="003259E8" w:rsidRDefault="00EB72BB" w:rsidP="00EB72BB">
      <w:pPr>
        <w:pStyle w:val="Standard"/>
        <w:ind w:left="502"/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 xml:space="preserve">Menciona la Dra. Martha que debido a la reasignación de diferentes funciones y por ser </w:t>
      </w:r>
      <w:proofErr w:type="spellStart"/>
      <w:r w:rsidRPr="003259E8">
        <w:rPr>
          <w:rFonts w:ascii="Arial" w:hAnsi="Arial" w:cs="Arial"/>
          <w:sz w:val="20"/>
          <w:szCs w:val="20"/>
        </w:rPr>
        <w:t>Bibey</w:t>
      </w:r>
      <w:proofErr w:type="spellEnd"/>
      <w:r w:rsidRPr="003259E8">
        <w:rPr>
          <w:rFonts w:ascii="Arial" w:hAnsi="Arial" w:cs="Arial"/>
          <w:sz w:val="20"/>
          <w:szCs w:val="20"/>
        </w:rPr>
        <w:t xml:space="preserve"> Holguín la vigía de </w:t>
      </w:r>
      <w:r w:rsidR="00D029D7" w:rsidRPr="003259E8">
        <w:rPr>
          <w:rFonts w:ascii="Arial" w:hAnsi="Arial" w:cs="Arial"/>
          <w:sz w:val="20"/>
          <w:szCs w:val="20"/>
        </w:rPr>
        <w:t xml:space="preserve">salud </w:t>
      </w:r>
      <w:r w:rsidR="00D029D7">
        <w:rPr>
          <w:rFonts w:ascii="Arial" w:hAnsi="Arial" w:cs="Arial"/>
          <w:sz w:val="20"/>
          <w:szCs w:val="20"/>
        </w:rPr>
        <w:t xml:space="preserve">actualmente </w:t>
      </w:r>
      <w:r w:rsidRPr="003259E8">
        <w:rPr>
          <w:rFonts w:ascii="Arial" w:hAnsi="Arial" w:cs="Arial"/>
          <w:sz w:val="20"/>
          <w:szCs w:val="20"/>
        </w:rPr>
        <w:t>y que teniendo en cuenta</w:t>
      </w:r>
      <w:r w:rsidR="00D029D7">
        <w:rPr>
          <w:rFonts w:ascii="Arial" w:hAnsi="Arial" w:cs="Arial"/>
          <w:sz w:val="20"/>
          <w:szCs w:val="20"/>
        </w:rPr>
        <w:t xml:space="preserve"> que</w:t>
      </w:r>
      <w:r w:rsidRPr="003259E8">
        <w:rPr>
          <w:rFonts w:ascii="Arial" w:hAnsi="Arial" w:cs="Arial"/>
          <w:sz w:val="20"/>
          <w:szCs w:val="20"/>
        </w:rPr>
        <w:t xml:space="preserve"> Nidia López ha venido liderando el proceso de gestión de </w:t>
      </w:r>
      <w:r w:rsidR="00D029D7" w:rsidRPr="003259E8">
        <w:rPr>
          <w:rFonts w:ascii="Arial" w:hAnsi="Arial" w:cs="Arial"/>
          <w:sz w:val="20"/>
          <w:szCs w:val="20"/>
        </w:rPr>
        <w:t>residuos, se</w:t>
      </w:r>
      <w:r w:rsidRPr="003259E8">
        <w:rPr>
          <w:rFonts w:ascii="Arial" w:hAnsi="Arial" w:cs="Arial"/>
          <w:sz w:val="20"/>
          <w:szCs w:val="20"/>
        </w:rPr>
        <w:t xml:space="preserve"> ratifica su nombramiento como la responsable por dicho proceso y se deja constancia que se revisan las funciones del comité de gestión ambiental.</w:t>
      </w:r>
    </w:p>
    <w:p w:rsidR="00EB72BB" w:rsidRPr="003259E8" w:rsidRDefault="00EB72BB" w:rsidP="00EB72BB">
      <w:pPr>
        <w:pStyle w:val="Standard"/>
        <w:rPr>
          <w:rFonts w:ascii="Arial" w:hAnsi="Arial" w:cs="Arial"/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b/>
          <w:sz w:val="20"/>
          <w:szCs w:val="20"/>
        </w:rPr>
        <w:t>ARTÍCULO PRIMERO</w:t>
      </w:r>
      <w:r w:rsidRPr="003259E8">
        <w:rPr>
          <w:sz w:val="20"/>
          <w:szCs w:val="20"/>
        </w:rPr>
        <w:t>: Reglamentación del grupo administrativo de gestión sanitaria y ambiental</w:t>
      </w:r>
      <w:r w:rsidR="003259E8" w:rsidRPr="003259E8">
        <w:rPr>
          <w:rStyle w:val="Refdenotaalpie"/>
          <w:sz w:val="20"/>
          <w:szCs w:val="20"/>
        </w:rPr>
        <w:footnoteReference w:id="1"/>
      </w:r>
      <w:r w:rsidRPr="003259E8">
        <w:rPr>
          <w:sz w:val="20"/>
          <w:szCs w:val="20"/>
        </w:rPr>
        <w:t>:, en aras de cumplir con las normas vigentes que regulan la materia así: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A. DEFINICION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 xml:space="preserve">El grupo administrativo será el gestor y coordinador del Plan para la Gestión Interna de Residuos Hospitalarios y Similares y podrá ser apoyado por la empresa prestadora del servicio público especial de aseo o de desactivación de residuos. 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Podrán hacer parte de este, las personas que el grupo considere necesarias.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B. CONFORMACIÓN</w:t>
      </w: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sz w:val="20"/>
          <w:szCs w:val="20"/>
        </w:rPr>
        <w:t>Los Comités de Infecciones ya constituidos en las IPS podrán ser la base para conformar los grupos administrativos de gestión sanitaria y ambiental, adecuando su estructura a los requerimientos de este Manual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lastRenderedPageBreak/>
        <w:t xml:space="preserve">Todo nombramiento o reemplazo de un </w:t>
      </w:r>
      <w:proofErr w:type="gramStart"/>
      <w:r w:rsidRPr="003259E8">
        <w:rPr>
          <w:sz w:val="20"/>
          <w:szCs w:val="20"/>
        </w:rPr>
        <w:t>miembro  será</w:t>
      </w:r>
      <w:proofErr w:type="gramEnd"/>
      <w:r w:rsidRPr="003259E8">
        <w:rPr>
          <w:sz w:val="20"/>
          <w:szCs w:val="20"/>
        </w:rPr>
        <w:t xml:space="preserve"> realizado por el Gerente, </w:t>
      </w:r>
      <w:proofErr w:type="spellStart"/>
      <w:r w:rsidRPr="003259E8">
        <w:rPr>
          <w:sz w:val="20"/>
          <w:szCs w:val="20"/>
        </w:rPr>
        <w:t>él</w:t>
      </w:r>
      <w:proofErr w:type="spellEnd"/>
      <w:r w:rsidRPr="003259E8">
        <w:rPr>
          <w:sz w:val="20"/>
          <w:szCs w:val="20"/>
        </w:rPr>
        <w:t xml:space="preserve"> cual les notificará. Este nombramiento no tiene un período fijo; podrán será reemplazados por el Gerente, cuando renuncien a la IPS o al Comité por una justa causa o cuando el Gerente decida removerlos.</w:t>
      </w:r>
    </w:p>
    <w:p w:rsidR="00EB72BB" w:rsidRPr="003259E8" w:rsidRDefault="00EB72BB" w:rsidP="00EB72BB">
      <w:pPr>
        <w:pStyle w:val="Normal1"/>
        <w:rPr>
          <w:sz w:val="20"/>
          <w:szCs w:val="20"/>
        </w:rPr>
      </w:pPr>
    </w:p>
    <w:p w:rsidR="00EB72BB" w:rsidRPr="003259E8" w:rsidRDefault="00EB72BB" w:rsidP="00EB72BB">
      <w:pPr>
        <w:rPr>
          <w:color w:val="FF0000"/>
          <w:sz w:val="20"/>
          <w:szCs w:val="20"/>
          <w:highlight w:val="yellow"/>
          <w:lang w:val="es-CO"/>
        </w:rPr>
      </w:pPr>
    </w:p>
    <w:p w:rsidR="00EB72BB" w:rsidRPr="003259E8" w:rsidRDefault="00EB72BB" w:rsidP="00EB72BB">
      <w:pPr>
        <w:pStyle w:val="Normal1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C. FUNCIONES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sz w:val="20"/>
          <w:szCs w:val="20"/>
          <w:lang w:val="es-CO"/>
        </w:rPr>
        <w:t>Las funciones que deberá desarrollar el comité son las siguientes: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sz w:val="20"/>
          <w:szCs w:val="20"/>
          <w:lang w:val="es-CO"/>
        </w:rPr>
        <w:t>- Realizar el diagnóstico situacional ambiental y sanitario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b/>
          <w:sz w:val="20"/>
          <w:szCs w:val="20"/>
          <w:lang w:val="es-CO"/>
        </w:rPr>
        <w:t>-</w:t>
      </w:r>
      <w:r w:rsidRPr="003259E8">
        <w:rPr>
          <w:sz w:val="20"/>
          <w:szCs w:val="20"/>
          <w:lang w:val="es-CO"/>
        </w:rPr>
        <w:t xml:space="preserve"> Formular el compromiso institucional sanitario y ambiental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b/>
          <w:sz w:val="20"/>
          <w:szCs w:val="20"/>
          <w:lang w:val="es-CO"/>
        </w:rPr>
        <w:t>-</w:t>
      </w:r>
      <w:r w:rsidRPr="003259E8">
        <w:rPr>
          <w:sz w:val="20"/>
          <w:szCs w:val="20"/>
          <w:lang w:val="es-CO"/>
        </w:rPr>
        <w:t xml:space="preserve"> Diseñar el PGIRH - componente interno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b/>
          <w:sz w:val="20"/>
          <w:szCs w:val="20"/>
          <w:lang w:val="es-CO"/>
        </w:rPr>
        <w:t>-</w:t>
      </w:r>
      <w:r w:rsidRPr="003259E8">
        <w:rPr>
          <w:sz w:val="20"/>
          <w:szCs w:val="20"/>
          <w:lang w:val="es-CO"/>
        </w:rPr>
        <w:t xml:space="preserve"> Diseñar la estructura funcional (organigrama) y asignar responsabilidades específicas.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b/>
          <w:sz w:val="20"/>
          <w:szCs w:val="20"/>
          <w:lang w:val="es-CO"/>
        </w:rPr>
        <w:t>-</w:t>
      </w:r>
      <w:r w:rsidRPr="003259E8">
        <w:rPr>
          <w:sz w:val="20"/>
          <w:szCs w:val="20"/>
          <w:lang w:val="es-CO"/>
        </w:rPr>
        <w:t xml:space="preserve"> Definir y establecer mecanismos de coordinación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sz w:val="20"/>
          <w:szCs w:val="20"/>
          <w:lang w:val="es-CO"/>
        </w:rPr>
        <w:t>-Gestionar el presupuesto para la ejecución del Plan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sz w:val="20"/>
          <w:szCs w:val="20"/>
          <w:lang w:val="es-CO"/>
        </w:rPr>
        <w:t>-Velar por la ejecución del PGIRH</w:t>
      </w:r>
    </w:p>
    <w:p w:rsidR="00EB72BB" w:rsidRPr="003259E8" w:rsidRDefault="00EB72BB" w:rsidP="00EB72BB">
      <w:pPr>
        <w:rPr>
          <w:sz w:val="20"/>
          <w:szCs w:val="20"/>
          <w:lang w:val="es-CO"/>
        </w:rPr>
      </w:pPr>
      <w:r w:rsidRPr="003259E8">
        <w:rPr>
          <w:sz w:val="20"/>
          <w:szCs w:val="20"/>
          <w:lang w:val="es-CO"/>
        </w:rPr>
        <w:t>-Elaborar informes y reportes a las autoridades de vigilancia y control</w:t>
      </w:r>
    </w:p>
    <w:p w:rsidR="00EB72BB" w:rsidRPr="003259E8" w:rsidRDefault="00EB72BB" w:rsidP="00EB72BB">
      <w:pPr>
        <w:rPr>
          <w:color w:val="FF0000"/>
          <w:sz w:val="20"/>
          <w:szCs w:val="20"/>
          <w:lang w:val="es-CO"/>
        </w:rPr>
      </w:pP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D. PERIODICIDAD DE LA REUNIÓN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El Grupo Administrativo de Gestión Ambiental y Sanitaria se reunirá de forma ordinaria por lo menos una vez al mes, con el fin de evaluar la ejecución del Plan y tomar los ajustes pertinentes que permitan su cumplimiento. Las reuniones extraordinarias se realizarán cuando el grupo lo estime conveniente; de los temas tratados se dejará constancia mediante actas de reunión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E. DIRECCIÓN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El Comité de Gestión Ambiental será presidido por la auditora; en cada reunión se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nombrará un secretario(a) quien será el encargado(a) de realizar la convocatoria a la Siguiente reunión, especificando claramente el orden del día, además elaborará el acta, se encargará de analizarla, enviará las recomendaciones pertinentes generadas en el Comité a las dependencias respectivas y remitirá copia de la misma a la Gerencia de la institución y a la Junta si se requiere.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</w:p>
    <w:p w:rsidR="00EB72BB" w:rsidRPr="003259E8" w:rsidRDefault="00EB72BB" w:rsidP="00EB72BB">
      <w:pPr>
        <w:pStyle w:val="Normal1"/>
        <w:jc w:val="both"/>
        <w:rPr>
          <w:b/>
          <w:sz w:val="20"/>
          <w:szCs w:val="20"/>
        </w:rPr>
      </w:pPr>
      <w:r w:rsidRPr="003259E8">
        <w:rPr>
          <w:b/>
          <w:sz w:val="20"/>
          <w:szCs w:val="20"/>
        </w:rPr>
        <w:t>F. QUÓRUM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Habrá Quórum para deliberar y decidir con la asistencia de dos de sus miembros.</w:t>
      </w:r>
    </w:p>
    <w:p w:rsidR="00EB72BB" w:rsidRPr="003259E8" w:rsidRDefault="00EB72BB" w:rsidP="00EB72BB">
      <w:pPr>
        <w:pStyle w:val="Normal1"/>
        <w:jc w:val="both"/>
        <w:rPr>
          <w:sz w:val="20"/>
          <w:szCs w:val="20"/>
        </w:rPr>
      </w:pPr>
      <w:r w:rsidRPr="003259E8">
        <w:rPr>
          <w:sz w:val="20"/>
          <w:szCs w:val="20"/>
        </w:rPr>
        <w:t>Todas las decisiones serán tomadas con el voto de afirmativo de dos (2) de sus</w:t>
      </w:r>
      <w:r w:rsidR="00D029D7">
        <w:rPr>
          <w:sz w:val="20"/>
          <w:szCs w:val="20"/>
        </w:rPr>
        <w:t xml:space="preserve"> </w:t>
      </w:r>
      <w:proofErr w:type="gramStart"/>
      <w:r w:rsidRPr="003259E8">
        <w:rPr>
          <w:sz w:val="20"/>
          <w:szCs w:val="20"/>
        </w:rPr>
        <w:t>Miembros .El</w:t>
      </w:r>
      <w:proofErr w:type="gramEnd"/>
      <w:r w:rsidRPr="003259E8">
        <w:rPr>
          <w:sz w:val="20"/>
          <w:szCs w:val="20"/>
        </w:rPr>
        <w:t xml:space="preserve"> Comité de Gestión ambiental podrá invitar cuando lo considere necesario a cualquier funcionario de la IPS, quien asistirá en calidad de invitado, es decir con voz pero sin voto.</w:t>
      </w:r>
    </w:p>
    <w:p w:rsidR="00EB72BB" w:rsidRPr="003259E8" w:rsidRDefault="00EB72BB" w:rsidP="00EB72BB">
      <w:pPr>
        <w:pStyle w:val="Standard"/>
        <w:rPr>
          <w:rFonts w:ascii="Arial" w:hAnsi="Arial" w:cs="Arial"/>
          <w:sz w:val="20"/>
          <w:szCs w:val="20"/>
        </w:rPr>
      </w:pPr>
    </w:p>
    <w:p w:rsidR="00EB72BB" w:rsidRPr="003259E8" w:rsidRDefault="00EB72BB" w:rsidP="00EB72BB">
      <w:pPr>
        <w:pStyle w:val="Standard"/>
        <w:rPr>
          <w:rFonts w:ascii="Arial" w:hAnsi="Arial" w:cs="Arial"/>
          <w:sz w:val="20"/>
          <w:szCs w:val="20"/>
        </w:rPr>
      </w:pPr>
    </w:p>
    <w:p w:rsidR="00DC2DF6" w:rsidRPr="003259E8" w:rsidRDefault="00DC2DF6" w:rsidP="00DC2DF6">
      <w:pPr>
        <w:pStyle w:val="Standard"/>
        <w:ind w:left="502"/>
        <w:rPr>
          <w:rFonts w:ascii="Arial" w:hAnsi="Arial" w:cs="Arial"/>
          <w:sz w:val="20"/>
          <w:szCs w:val="20"/>
        </w:rPr>
      </w:pPr>
    </w:p>
    <w:p w:rsidR="00DD2DF3" w:rsidRDefault="00AC33E5" w:rsidP="00A8730F">
      <w:pPr>
        <w:pStyle w:val="Standard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b/>
          <w:sz w:val="20"/>
          <w:szCs w:val="20"/>
        </w:rPr>
        <w:t xml:space="preserve">Lectura del acta anterior y aprobación. </w:t>
      </w:r>
      <w:r w:rsidR="00D029D7">
        <w:rPr>
          <w:rFonts w:ascii="Arial" w:hAnsi="Arial" w:cs="Arial"/>
          <w:sz w:val="20"/>
          <w:szCs w:val="20"/>
        </w:rPr>
        <w:t>Se da lectura al acta No 64</w:t>
      </w:r>
      <w:r w:rsidR="00A8730F" w:rsidRPr="003259E8">
        <w:rPr>
          <w:rFonts w:ascii="Arial" w:hAnsi="Arial" w:cs="Arial"/>
          <w:sz w:val="20"/>
          <w:szCs w:val="20"/>
        </w:rPr>
        <w:t xml:space="preserve"> y se aprueba para firmas.</w:t>
      </w: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rPr>
          <w:rFonts w:ascii="Arial" w:hAnsi="Arial" w:cs="Arial"/>
          <w:sz w:val="20"/>
          <w:szCs w:val="20"/>
        </w:rPr>
      </w:pPr>
    </w:p>
    <w:p w:rsidR="005813DF" w:rsidRDefault="005813DF" w:rsidP="00D029D7">
      <w:pPr>
        <w:pStyle w:val="Standard"/>
        <w:rPr>
          <w:rFonts w:ascii="Arial" w:hAnsi="Arial" w:cs="Arial"/>
          <w:sz w:val="20"/>
          <w:szCs w:val="20"/>
        </w:rPr>
      </w:pPr>
    </w:p>
    <w:p w:rsidR="005813DF" w:rsidRDefault="005813DF" w:rsidP="00D029D7">
      <w:pPr>
        <w:pStyle w:val="Standard"/>
        <w:rPr>
          <w:rFonts w:ascii="Arial" w:hAnsi="Arial" w:cs="Arial"/>
          <w:sz w:val="20"/>
          <w:szCs w:val="20"/>
        </w:rPr>
      </w:pPr>
    </w:p>
    <w:p w:rsidR="00D029D7" w:rsidRDefault="00D029D7" w:rsidP="00D029D7">
      <w:pPr>
        <w:pStyle w:val="Standard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D029D7">
        <w:rPr>
          <w:rFonts w:ascii="Arial" w:hAnsi="Arial" w:cs="Arial"/>
          <w:b/>
          <w:sz w:val="20"/>
          <w:szCs w:val="20"/>
        </w:rPr>
        <w:t>Informe de visita de seccional de salud para PGIRH</w:t>
      </w:r>
    </w:p>
    <w:p w:rsidR="00F35CB3" w:rsidRDefault="00F35CB3" w:rsidP="00F35CB3">
      <w:pPr>
        <w:pStyle w:val="Standard"/>
        <w:ind w:left="502"/>
        <w:rPr>
          <w:rFonts w:ascii="Arial" w:hAnsi="Arial" w:cs="Arial"/>
          <w:b/>
          <w:sz w:val="20"/>
          <w:szCs w:val="20"/>
        </w:rPr>
      </w:pPr>
    </w:p>
    <w:p w:rsidR="00D029D7" w:rsidRPr="005813DF" w:rsidRDefault="00D029D7" w:rsidP="005813DF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813DF">
        <w:rPr>
          <w:rFonts w:ascii="Arial" w:hAnsi="Arial" w:cs="Arial"/>
          <w:sz w:val="20"/>
          <w:szCs w:val="20"/>
        </w:rPr>
        <w:t>Se deja constancia en esta acta que se recibe visita de la seccional</w:t>
      </w:r>
      <w:r w:rsidR="005813DF">
        <w:rPr>
          <w:rFonts w:ascii="Arial" w:hAnsi="Arial" w:cs="Arial"/>
          <w:sz w:val="20"/>
          <w:szCs w:val="20"/>
        </w:rPr>
        <w:t xml:space="preserve"> el 23 de octubre de 2020</w:t>
      </w:r>
      <w:r w:rsidRPr="005813DF">
        <w:rPr>
          <w:rFonts w:ascii="Arial" w:hAnsi="Arial" w:cs="Arial"/>
          <w:sz w:val="20"/>
          <w:szCs w:val="20"/>
        </w:rPr>
        <w:t xml:space="preserve"> </w:t>
      </w:r>
      <w:r w:rsidR="005813DF" w:rsidRPr="005813DF">
        <w:rPr>
          <w:rFonts w:ascii="Arial" w:hAnsi="Arial" w:cs="Arial"/>
          <w:sz w:val="20"/>
          <w:szCs w:val="20"/>
        </w:rPr>
        <w:t>para verificación</w:t>
      </w:r>
      <w:r w:rsidRPr="005813DF">
        <w:rPr>
          <w:rFonts w:ascii="Arial" w:hAnsi="Arial" w:cs="Arial"/>
          <w:sz w:val="20"/>
          <w:szCs w:val="20"/>
        </w:rPr>
        <w:t xml:space="preserve"> de cumplimiento del PGIRH</w:t>
      </w:r>
      <w:r w:rsidR="005813DF">
        <w:rPr>
          <w:rFonts w:ascii="Arial" w:hAnsi="Arial" w:cs="Arial"/>
          <w:sz w:val="20"/>
          <w:szCs w:val="20"/>
        </w:rPr>
        <w:t xml:space="preserve"> y se detectaron algunos incumplimientos por los cuales se nos otorgó concepto favorable condicionado, sin embargo dichos incumplimientos son susceptibles de subsanar en el término de 8 días ,tiempo en el cual este comité se compromete con el cumplimiento de la totalidad de los ítems para ser visitados de nuevo en 15 días</w:t>
      </w:r>
      <w:r w:rsidR="00F35CB3">
        <w:rPr>
          <w:rFonts w:ascii="Arial" w:hAnsi="Arial" w:cs="Arial"/>
          <w:sz w:val="20"/>
          <w:szCs w:val="20"/>
        </w:rPr>
        <w:t xml:space="preserve"> y optar</w:t>
      </w:r>
      <w:r w:rsidR="005813DF">
        <w:rPr>
          <w:rFonts w:ascii="Arial" w:hAnsi="Arial" w:cs="Arial"/>
          <w:sz w:val="20"/>
          <w:szCs w:val="20"/>
        </w:rPr>
        <w:t xml:space="preserve"> por el concepto favorable</w:t>
      </w:r>
      <w:r w:rsidR="00BB0689">
        <w:rPr>
          <w:rFonts w:ascii="Arial" w:hAnsi="Arial" w:cs="Arial"/>
          <w:sz w:val="20"/>
          <w:szCs w:val="20"/>
        </w:rPr>
        <w:t>.(Ver informe)</w:t>
      </w:r>
    </w:p>
    <w:p w:rsidR="00D029D7" w:rsidRPr="00D029D7" w:rsidRDefault="00D029D7" w:rsidP="00D029D7">
      <w:pPr>
        <w:pStyle w:val="Standard"/>
        <w:ind w:left="502"/>
        <w:rPr>
          <w:rFonts w:ascii="Arial" w:hAnsi="Arial" w:cs="Arial"/>
          <w:b/>
          <w:sz w:val="20"/>
          <w:szCs w:val="20"/>
        </w:rPr>
      </w:pPr>
    </w:p>
    <w:p w:rsidR="00D029D7" w:rsidRPr="003259E8" w:rsidRDefault="00D029D7" w:rsidP="00D029D7">
      <w:pPr>
        <w:pStyle w:val="Standard"/>
        <w:ind w:left="502"/>
        <w:rPr>
          <w:rFonts w:ascii="Arial" w:hAnsi="Arial" w:cs="Arial"/>
          <w:sz w:val="20"/>
          <w:szCs w:val="20"/>
        </w:rPr>
      </w:pPr>
    </w:p>
    <w:p w:rsidR="00A8730F" w:rsidRPr="003259E8" w:rsidRDefault="00A8730F" w:rsidP="00254CB8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FE00AA" w:rsidRPr="003259E8" w:rsidRDefault="00764698" w:rsidP="009400E1">
      <w:pPr>
        <w:pStyle w:val="Standard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b/>
          <w:sz w:val="20"/>
          <w:szCs w:val="20"/>
        </w:rPr>
        <w:t>Informe de residuos</w:t>
      </w:r>
      <w:r w:rsidRPr="003259E8">
        <w:rPr>
          <w:rFonts w:ascii="Arial" w:hAnsi="Arial" w:cs="Arial"/>
          <w:sz w:val="20"/>
          <w:szCs w:val="20"/>
        </w:rPr>
        <w:t xml:space="preserve">. Se anexa a continuación el consolidado de residuos a </w:t>
      </w:r>
      <w:r w:rsidR="00D029D7">
        <w:rPr>
          <w:rFonts w:ascii="Arial" w:hAnsi="Arial" w:cs="Arial"/>
          <w:sz w:val="20"/>
          <w:szCs w:val="20"/>
        </w:rPr>
        <w:t>septiembre</w:t>
      </w:r>
      <w:r w:rsidRPr="003259E8">
        <w:rPr>
          <w:rFonts w:ascii="Arial" w:hAnsi="Arial" w:cs="Arial"/>
          <w:sz w:val="20"/>
          <w:szCs w:val="20"/>
        </w:rPr>
        <w:t xml:space="preserve"> de 2020 y se deja constancia que se ha realizado el reporte mensual en plataforma de la secretaría de Salud del Municipio de Medellín</w:t>
      </w:r>
    </w:p>
    <w:p w:rsidR="001433C0" w:rsidRPr="003259E8" w:rsidRDefault="001433C0" w:rsidP="001433C0">
      <w:pPr>
        <w:pStyle w:val="Prrafodelista"/>
        <w:rPr>
          <w:sz w:val="20"/>
          <w:szCs w:val="20"/>
        </w:rPr>
      </w:pPr>
    </w:p>
    <w:p w:rsidR="001433C0" w:rsidRPr="003259E8" w:rsidRDefault="00764698" w:rsidP="001433C0">
      <w:pPr>
        <w:pStyle w:val="Standard"/>
        <w:ind w:left="720"/>
        <w:rPr>
          <w:sz w:val="20"/>
          <w:szCs w:val="20"/>
        </w:rPr>
      </w:pPr>
      <w:r w:rsidRPr="003259E8">
        <w:rPr>
          <w:noProof/>
          <w:sz w:val="20"/>
          <w:szCs w:val="20"/>
          <w:lang w:val="es-CO" w:eastAsia="es-CO"/>
        </w:rPr>
        <w:drawing>
          <wp:inline distT="0" distB="0" distL="0" distR="0" wp14:anchorId="3AA0EB61" wp14:editId="6BB04F4C">
            <wp:extent cx="2795905" cy="15430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09" b="2292"/>
                    <a:stretch/>
                  </pic:blipFill>
                  <pic:spPr bwMode="auto">
                    <a:xfrm>
                      <a:off x="0" y="0"/>
                      <a:ext cx="279590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B4" w:rsidRPr="003259E8" w:rsidRDefault="008C53B4" w:rsidP="008C53B4">
      <w:pPr>
        <w:pStyle w:val="Prrafodelista"/>
        <w:rPr>
          <w:sz w:val="20"/>
          <w:szCs w:val="20"/>
        </w:rPr>
      </w:pPr>
    </w:p>
    <w:p w:rsidR="00254CB8" w:rsidRPr="003259E8" w:rsidRDefault="00254CB8" w:rsidP="00254CB8">
      <w:pPr>
        <w:pStyle w:val="Prrafodelista"/>
        <w:rPr>
          <w:sz w:val="20"/>
          <w:szCs w:val="20"/>
        </w:rPr>
      </w:pPr>
    </w:p>
    <w:p w:rsidR="00D34B02" w:rsidRPr="003259E8" w:rsidRDefault="00D34B02" w:rsidP="000E3A30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1A2E50" w:rsidRPr="003259E8" w:rsidRDefault="001A2E50" w:rsidP="001A2E50">
      <w:pPr>
        <w:pStyle w:val="Standard"/>
        <w:rPr>
          <w:sz w:val="20"/>
          <w:szCs w:val="20"/>
        </w:rPr>
      </w:pPr>
    </w:p>
    <w:p w:rsidR="00A654F2" w:rsidRPr="003259E8" w:rsidRDefault="00B952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>Consolidado de residuos</w:t>
      </w:r>
    </w:p>
    <w:p w:rsidR="00FE4E95" w:rsidRPr="003259E8" w:rsidRDefault="00F35C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 w:rsidRPr="00F35CB3">
        <w:rPr>
          <w:noProof/>
          <w:lang w:val="es-CO" w:eastAsia="es-CO"/>
        </w:rPr>
        <w:drawing>
          <wp:inline distT="0" distB="0" distL="0" distR="0">
            <wp:extent cx="5615305" cy="1090509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0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95" w:rsidRPr="003259E8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Pr="003259E8" w:rsidRDefault="00B952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-Debido a la pandemia a nivel mundial y en Colombia; se observa un incremento en la generación de residuos biosanitarios entre marzo y septiembre atribuible (grafica relación de </w:t>
      </w:r>
      <w:r w:rsidR="00F35CB3"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>residuos</w:t>
      </w:r>
      <w:r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) a que se continuo con la atención de pacientes de patología maligna respetando todos los protocolos de bioseguridad y garantizando el uso de tapabocas diarios para todo el </w:t>
      </w:r>
      <w:r w:rsidR="00760FF3"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>personal,</w:t>
      </w:r>
      <w:r w:rsidRPr="003259E8"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 así como lo n95 y se implementó un recipiente adicional en sala de espera para el depósito de tapabocas usados</w:t>
      </w:r>
    </w:p>
    <w:p w:rsidR="00FE4E95" w:rsidRPr="003259E8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Pr="003259E8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Pr="003259E8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Default="00F35C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>
        <w:rPr>
          <w:rFonts w:eastAsia="Times New Roman"/>
          <w:noProof/>
          <w:color w:val="auto"/>
          <w:kern w:val="3"/>
          <w:sz w:val="20"/>
          <w:szCs w:val="20"/>
          <w:lang w:val="es-CO" w:eastAsia="es-CO"/>
        </w:rPr>
        <w:lastRenderedPageBreak/>
        <w:drawing>
          <wp:inline distT="0" distB="0" distL="0" distR="0" wp14:anchorId="090E152B">
            <wp:extent cx="5627370" cy="21399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CB3" w:rsidRDefault="00F35C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35CB3" w:rsidRPr="003259E8" w:rsidRDefault="00F35C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Pr="003259E8" w:rsidRDefault="00B952B3" w:rsidP="00FE4E95">
      <w:pPr>
        <w:pStyle w:val="Standard"/>
        <w:rPr>
          <w:rFonts w:ascii="Arial" w:hAnsi="Arial" w:cs="Arial"/>
          <w:sz w:val="20"/>
          <w:szCs w:val="20"/>
        </w:rPr>
      </w:pPr>
      <w:r w:rsidRPr="003259E8">
        <w:rPr>
          <w:rFonts w:ascii="Arial" w:hAnsi="Arial" w:cs="Arial"/>
          <w:sz w:val="20"/>
          <w:szCs w:val="20"/>
        </w:rPr>
        <w:t>-</w:t>
      </w:r>
      <w:r w:rsidR="00FE4E95" w:rsidRPr="003259E8">
        <w:rPr>
          <w:rFonts w:ascii="Arial" w:hAnsi="Arial" w:cs="Arial"/>
          <w:sz w:val="20"/>
          <w:szCs w:val="20"/>
        </w:rPr>
        <w:t>Se deja constancia de que se ha asistido al plan de capacitación de residuos según el edificio Medical</w:t>
      </w:r>
      <w:r w:rsidRPr="003259E8">
        <w:rPr>
          <w:rFonts w:ascii="Arial" w:hAnsi="Arial" w:cs="Arial"/>
          <w:sz w:val="20"/>
          <w:szCs w:val="20"/>
        </w:rPr>
        <w:t xml:space="preserve"> y semanalmente se verifica el cumplimiento de los protocolo</w:t>
      </w:r>
      <w:r w:rsidR="00760FF3">
        <w:rPr>
          <w:rFonts w:ascii="Arial" w:hAnsi="Arial" w:cs="Arial"/>
          <w:sz w:val="20"/>
          <w:szCs w:val="20"/>
        </w:rPr>
        <w:t xml:space="preserve">s de bioseguridad que incluye </w:t>
      </w:r>
      <w:r w:rsidRPr="003259E8">
        <w:rPr>
          <w:rFonts w:ascii="Arial" w:hAnsi="Arial" w:cs="Arial"/>
          <w:sz w:val="20"/>
          <w:szCs w:val="20"/>
        </w:rPr>
        <w:t>la gestión de residuos.</w:t>
      </w:r>
      <w:r w:rsidR="00D029D7">
        <w:rPr>
          <w:rFonts w:ascii="Arial" w:hAnsi="Arial" w:cs="Arial"/>
          <w:sz w:val="20"/>
          <w:szCs w:val="20"/>
        </w:rPr>
        <w:t xml:space="preserve"> Así mismo se realizarán las capacitaciones de biológicos y contaminados y de la seccional de salud</w:t>
      </w:r>
    </w:p>
    <w:p w:rsidR="00FE4E95" w:rsidRDefault="00FE4E95" w:rsidP="00FE4E95">
      <w:pPr>
        <w:pStyle w:val="Standard"/>
        <w:rPr>
          <w:rFonts w:ascii="Arial" w:hAnsi="Arial" w:cs="Arial"/>
          <w:sz w:val="20"/>
          <w:szCs w:val="20"/>
        </w:rPr>
      </w:pPr>
    </w:p>
    <w:p w:rsidR="005813DF" w:rsidRPr="003259E8" w:rsidRDefault="005813DF" w:rsidP="00FE4E95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-Se deja constancia de auditoria interna al PGIRH según informe anexo en carpeta.</w:t>
      </w:r>
    </w:p>
    <w:p w:rsidR="00FE4E95" w:rsidRPr="003259E8" w:rsidRDefault="00FE4E95" w:rsidP="00FE4E95">
      <w:pPr>
        <w:pStyle w:val="Standard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A2E50" w:rsidRPr="003259E8" w:rsidRDefault="001A2E50" w:rsidP="001A2E50">
      <w:pPr>
        <w:pStyle w:val="Standard"/>
        <w:rPr>
          <w:sz w:val="20"/>
          <w:szCs w:val="20"/>
        </w:rPr>
      </w:pPr>
    </w:p>
    <w:p w:rsidR="001A2E50" w:rsidRPr="003259E8" w:rsidRDefault="001A2E50" w:rsidP="001A2E50">
      <w:pPr>
        <w:pStyle w:val="Standard"/>
        <w:rPr>
          <w:sz w:val="20"/>
          <w:szCs w:val="20"/>
        </w:rPr>
      </w:pPr>
    </w:p>
    <w:p w:rsidR="001A2E50" w:rsidRPr="003259E8" w:rsidRDefault="001A2E50" w:rsidP="001A2E50">
      <w:pPr>
        <w:pStyle w:val="Standard"/>
        <w:rPr>
          <w:sz w:val="20"/>
          <w:szCs w:val="20"/>
        </w:rPr>
      </w:pPr>
    </w:p>
    <w:p w:rsidR="00962E9D" w:rsidRPr="003259E8" w:rsidRDefault="00962E9D" w:rsidP="00795ABE">
      <w:pPr>
        <w:pStyle w:val="Standard"/>
        <w:rPr>
          <w:sz w:val="20"/>
          <w:szCs w:val="20"/>
        </w:rPr>
      </w:pPr>
    </w:p>
    <w:p w:rsidR="00795ABE" w:rsidRPr="003259E8" w:rsidRDefault="00795ABE" w:rsidP="00795ABE">
      <w:pPr>
        <w:pStyle w:val="Standard"/>
        <w:rPr>
          <w:rFonts w:ascii="Arial" w:hAnsi="Arial" w:cs="Arial"/>
          <w:sz w:val="20"/>
          <w:szCs w:val="20"/>
        </w:rPr>
      </w:pPr>
    </w:p>
    <w:p w:rsidR="00490259" w:rsidRPr="003259E8" w:rsidRDefault="00490259" w:rsidP="009C2192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611F7B" w:rsidRPr="003259E8" w:rsidRDefault="00611F7B" w:rsidP="00611F7B">
      <w:pPr>
        <w:pStyle w:val="Normal1"/>
        <w:ind w:left="0"/>
        <w:jc w:val="both"/>
        <w:rPr>
          <w:rFonts w:eastAsia="Times New Roman"/>
          <w:sz w:val="20"/>
          <w:szCs w:val="20"/>
        </w:rPr>
      </w:pPr>
    </w:p>
    <w:p w:rsidR="00AC33E5" w:rsidRPr="003259E8" w:rsidRDefault="009B68DE" w:rsidP="00611F7B">
      <w:pPr>
        <w:pStyle w:val="Normal1"/>
        <w:ind w:left="0"/>
        <w:jc w:val="both"/>
        <w:rPr>
          <w:sz w:val="20"/>
          <w:szCs w:val="20"/>
        </w:rPr>
      </w:pPr>
      <w:r w:rsidRPr="003259E8">
        <w:rPr>
          <w:sz w:val="20"/>
          <w:szCs w:val="20"/>
        </w:rPr>
        <w:t xml:space="preserve">Siendo las </w:t>
      </w:r>
      <w:r w:rsidR="002F438F">
        <w:rPr>
          <w:sz w:val="20"/>
          <w:szCs w:val="20"/>
        </w:rPr>
        <w:t>10</w:t>
      </w:r>
      <w:r w:rsidR="000E6A14" w:rsidRPr="003259E8">
        <w:rPr>
          <w:sz w:val="20"/>
          <w:szCs w:val="20"/>
        </w:rPr>
        <w:t xml:space="preserve"> a</w:t>
      </w:r>
      <w:r w:rsidR="00F85210" w:rsidRPr="003259E8">
        <w:rPr>
          <w:sz w:val="20"/>
          <w:szCs w:val="20"/>
        </w:rPr>
        <w:t xml:space="preserve">m en Medellín, a los </w:t>
      </w:r>
      <w:r w:rsidR="00933F5A" w:rsidRPr="003259E8">
        <w:rPr>
          <w:sz w:val="20"/>
          <w:szCs w:val="20"/>
        </w:rPr>
        <w:t>(</w:t>
      </w:r>
      <w:r w:rsidR="000E6A14" w:rsidRPr="003259E8">
        <w:rPr>
          <w:sz w:val="20"/>
          <w:szCs w:val="20"/>
        </w:rPr>
        <w:t xml:space="preserve">28) días del mes de </w:t>
      </w:r>
      <w:r w:rsidR="002F438F">
        <w:rPr>
          <w:sz w:val="20"/>
          <w:szCs w:val="20"/>
        </w:rPr>
        <w:t>octubre</w:t>
      </w:r>
      <w:r w:rsidR="00CE0FB8" w:rsidRPr="003259E8">
        <w:rPr>
          <w:sz w:val="20"/>
          <w:szCs w:val="20"/>
        </w:rPr>
        <w:t xml:space="preserve"> de dos mil veinte </w:t>
      </w:r>
      <w:r w:rsidR="00A8730F" w:rsidRPr="003259E8">
        <w:rPr>
          <w:sz w:val="20"/>
          <w:szCs w:val="20"/>
        </w:rPr>
        <w:t>(2020</w:t>
      </w:r>
      <w:r w:rsidR="00AC33E5" w:rsidRPr="003259E8">
        <w:rPr>
          <w:sz w:val="20"/>
          <w:szCs w:val="20"/>
        </w:rPr>
        <w:t>)</w:t>
      </w:r>
    </w:p>
    <w:p w:rsidR="00AC33E5" w:rsidRPr="003259E8" w:rsidRDefault="00AC33E5" w:rsidP="00AC33E5">
      <w:pPr>
        <w:pStyle w:val="Normal1"/>
        <w:jc w:val="both"/>
        <w:rPr>
          <w:sz w:val="20"/>
          <w:szCs w:val="20"/>
        </w:rPr>
      </w:pPr>
    </w:p>
    <w:p w:rsidR="00AC33E5" w:rsidRPr="003259E8" w:rsidRDefault="00AC33E5" w:rsidP="00AC33E5">
      <w:pPr>
        <w:pStyle w:val="Prrafodelista"/>
        <w:ind w:left="0"/>
        <w:rPr>
          <w:color w:val="000000"/>
          <w:sz w:val="20"/>
          <w:szCs w:val="20"/>
        </w:rPr>
      </w:pPr>
    </w:p>
    <w:p w:rsidR="00611F7B" w:rsidRPr="003259E8" w:rsidRDefault="00611F7B" w:rsidP="00AC33E5">
      <w:pPr>
        <w:pStyle w:val="Prrafodelista"/>
        <w:ind w:left="0"/>
        <w:rPr>
          <w:color w:val="000000"/>
          <w:sz w:val="20"/>
          <w:szCs w:val="20"/>
        </w:rPr>
      </w:pPr>
    </w:p>
    <w:p w:rsidR="00AC33E5" w:rsidRPr="003259E8" w:rsidRDefault="00AC33E5" w:rsidP="00AC33E5">
      <w:pPr>
        <w:pStyle w:val="Normal1"/>
        <w:ind w:left="0"/>
        <w:rPr>
          <w:sz w:val="20"/>
          <w:szCs w:val="20"/>
        </w:rPr>
      </w:pPr>
      <w:bookmarkStart w:id="1" w:name="OLE_LINK1"/>
      <w:r w:rsidRPr="003259E8">
        <w:rPr>
          <w:noProof/>
          <w:sz w:val="20"/>
          <w:szCs w:val="20"/>
          <w:lang w:val="es-CO" w:eastAsia="es-CO"/>
        </w:rPr>
        <w:drawing>
          <wp:inline distT="0" distB="0" distL="0" distR="0" wp14:anchorId="2DDCF7D3" wp14:editId="111C367E">
            <wp:extent cx="1494714" cy="457200"/>
            <wp:effectExtent l="0" t="0" r="0" b="0"/>
            <wp:docPr id="2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r="46393" b="85567"/>
                    <a:stretch>
                      <a:fillRect/>
                    </a:stretch>
                  </pic:blipFill>
                  <pic:spPr>
                    <a:xfrm>
                      <a:off x="0" y="0"/>
                      <a:ext cx="1494714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1"/>
      <w:r w:rsidR="001433C0" w:rsidRPr="003259E8">
        <w:rPr>
          <w:sz w:val="20"/>
          <w:szCs w:val="20"/>
        </w:rPr>
        <w:t xml:space="preserve">                                </w:t>
      </w:r>
      <w:r w:rsidR="001433C0" w:rsidRPr="003259E8">
        <w:rPr>
          <w:noProof/>
          <w:sz w:val="20"/>
          <w:szCs w:val="20"/>
          <w:lang w:val="es-CO" w:eastAsia="es-CO"/>
        </w:rPr>
        <w:drawing>
          <wp:inline distT="0" distB="0" distL="0" distR="0" wp14:anchorId="0EDB4886" wp14:editId="0D79F734">
            <wp:extent cx="1533525" cy="485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8" t="7528" r="37510" b="86176"/>
                    <a:stretch/>
                  </pic:blipFill>
                  <pic:spPr bwMode="auto">
                    <a:xfrm>
                      <a:off x="0" y="0"/>
                      <a:ext cx="1535021" cy="4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3E5" w:rsidRPr="003259E8" w:rsidRDefault="00AC33E5" w:rsidP="00611F7B">
      <w:pPr>
        <w:pStyle w:val="Normal1"/>
        <w:rPr>
          <w:sz w:val="20"/>
          <w:szCs w:val="20"/>
        </w:rPr>
      </w:pPr>
      <w:r w:rsidRPr="003259E8">
        <w:rPr>
          <w:sz w:val="20"/>
          <w:szCs w:val="20"/>
        </w:rPr>
        <w:t xml:space="preserve">                   Martha Castañeda          </w:t>
      </w:r>
      <w:r w:rsidR="001433C0" w:rsidRPr="003259E8">
        <w:rPr>
          <w:sz w:val="20"/>
          <w:szCs w:val="20"/>
        </w:rPr>
        <w:t xml:space="preserve">                                            Vanessa Holguín</w:t>
      </w:r>
    </w:p>
    <w:p w:rsidR="00CE0FB8" w:rsidRPr="003259E8" w:rsidRDefault="00CE0FB8" w:rsidP="00611F7B">
      <w:pPr>
        <w:pStyle w:val="Normal1"/>
        <w:rPr>
          <w:sz w:val="20"/>
          <w:szCs w:val="20"/>
        </w:rPr>
      </w:pPr>
    </w:p>
    <w:p w:rsidR="00CE0FB8" w:rsidRPr="003259E8" w:rsidRDefault="00CE0FB8" w:rsidP="00611F7B">
      <w:pPr>
        <w:pStyle w:val="Normal1"/>
        <w:rPr>
          <w:sz w:val="20"/>
          <w:szCs w:val="20"/>
        </w:rPr>
      </w:pPr>
    </w:p>
    <w:p w:rsidR="00CE0FB8" w:rsidRPr="003259E8" w:rsidRDefault="00CE0FB8" w:rsidP="00611F7B">
      <w:pPr>
        <w:pStyle w:val="Normal1"/>
        <w:rPr>
          <w:sz w:val="20"/>
          <w:szCs w:val="20"/>
        </w:rPr>
      </w:pPr>
    </w:p>
    <w:p w:rsidR="00AC33E5" w:rsidRPr="003259E8" w:rsidRDefault="00AC33E5" w:rsidP="00AC33E5">
      <w:pPr>
        <w:pStyle w:val="Normal1"/>
        <w:rPr>
          <w:sz w:val="20"/>
          <w:szCs w:val="20"/>
        </w:rPr>
      </w:pPr>
    </w:p>
    <w:p w:rsidR="00AC33E5" w:rsidRPr="003259E8" w:rsidRDefault="00AC33E5" w:rsidP="00AC33E5">
      <w:pPr>
        <w:pStyle w:val="Normal1"/>
        <w:rPr>
          <w:sz w:val="20"/>
          <w:szCs w:val="20"/>
        </w:rPr>
      </w:pPr>
      <w:r w:rsidRPr="003259E8">
        <w:rPr>
          <w:sz w:val="20"/>
          <w:szCs w:val="20"/>
        </w:rPr>
        <w:t xml:space="preserve">                </w:t>
      </w:r>
      <w:r w:rsidRPr="003259E8">
        <w:rPr>
          <w:noProof/>
          <w:sz w:val="20"/>
          <w:szCs w:val="20"/>
          <w:lang w:val="es-CO" w:eastAsia="es-CO"/>
        </w:rPr>
        <w:drawing>
          <wp:inline distT="0" distB="0" distL="0" distR="0" wp14:anchorId="6E07DABA" wp14:editId="3E5EF66D">
            <wp:extent cx="1514475" cy="257175"/>
            <wp:effectExtent l="0" t="0" r="9525" b="9525"/>
            <wp:docPr id="3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259E8">
        <w:rPr>
          <w:sz w:val="20"/>
          <w:szCs w:val="20"/>
        </w:rPr>
        <w:t xml:space="preserve"> </w:t>
      </w:r>
      <w:r w:rsidR="001433C0" w:rsidRPr="003259E8">
        <w:rPr>
          <w:sz w:val="20"/>
          <w:szCs w:val="20"/>
        </w:rPr>
        <w:t xml:space="preserve">                                       </w:t>
      </w:r>
      <w:r w:rsidR="001433C0" w:rsidRPr="003259E8">
        <w:rPr>
          <w:noProof/>
          <w:sz w:val="20"/>
          <w:szCs w:val="20"/>
          <w:lang w:val="es-CO" w:eastAsia="es-CO"/>
        </w:rPr>
        <w:drawing>
          <wp:inline distT="0" distB="0" distL="0" distR="0" wp14:anchorId="78908C09" wp14:editId="5C593B3D">
            <wp:extent cx="1238253" cy="238128"/>
            <wp:effectExtent l="0" t="0" r="0" b="9522"/>
            <wp:docPr id="4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3" cy="238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3C0" w:rsidRPr="003259E8" w:rsidRDefault="00AC33E5" w:rsidP="001433C0">
      <w:pPr>
        <w:pStyle w:val="Normal1"/>
        <w:rPr>
          <w:sz w:val="20"/>
          <w:szCs w:val="20"/>
        </w:rPr>
      </w:pPr>
      <w:r w:rsidRPr="003259E8">
        <w:rPr>
          <w:sz w:val="20"/>
          <w:szCs w:val="20"/>
        </w:rPr>
        <w:t xml:space="preserve">                   </w:t>
      </w:r>
      <w:proofErr w:type="spellStart"/>
      <w:r w:rsidRPr="003259E8">
        <w:rPr>
          <w:sz w:val="20"/>
          <w:szCs w:val="20"/>
        </w:rPr>
        <w:t>Bibey</w:t>
      </w:r>
      <w:proofErr w:type="spellEnd"/>
      <w:r w:rsidRPr="003259E8">
        <w:rPr>
          <w:sz w:val="20"/>
          <w:szCs w:val="20"/>
        </w:rPr>
        <w:t xml:space="preserve"> </w:t>
      </w:r>
      <w:proofErr w:type="spellStart"/>
      <w:r w:rsidRPr="003259E8">
        <w:rPr>
          <w:sz w:val="20"/>
          <w:szCs w:val="20"/>
        </w:rPr>
        <w:t>Yoana</w:t>
      </w:r>
      <w:proofErr w:type="spellEnd"/>
      <w:r w:rsidRPr="003259E8">
        <w:rPr>
          <w:sz w:val="20"/>
          <w:szCs w:val="20"/>
        </w:rPr>
        <w:t xml:space="preserve"> Holguín           </w:t>
      </w:r>
      <w:r w:rsidR="001433C0" w:rsidRPr="003259E8">
        <w:rPr>
          <w:sz w:val="20"/>
          <w:szCs w:val="20"/>
        </w:rPr>
        <w:t xml:space="preserve">                                      Nidia López</w:t>
      </w:r>
    </w:p>
    <w:p w:rsidR="00AC33E5" w:rsidRPr="003259E8" w:rsidRDefault="00AC33E5" w:rsidP="00AC33E5">
      <w:pPr>
        <w:pStyle w:val="Normal1"/>
        <w:rPr>
          <w:sz w:val="20"/>
          <w:szCs w:val="20"/>
        </w:rPr>
      </w:pPr>
    </w:p>
    <w:p w:rsidR="00AC33E5" w:rsidRPr="003259E8" w:rsidRDefault="00AC33E5" w:rsidP="00AC33E5">
      <w:pPr>
        <w:pStyle w:val="Normal1"/>
        <w:rPr>
          <w:sz w:val="20"/>
          <w:szCs w:val="20"/>
        </w:rPr>
      </w:pPr>
    </w:p>
    <w:p w:rsidR="00AC33E5" w:rsidRPr="003259E8" w:rsidRDefault="00AC33E5" w:rsidP="00611F7B">
      <w:pPr>
        <w:pStyle w:val="Normal1"/>
        <w:ind w:left="0"/>
        <w:rPr>
          <w:sz w:val="20"/>
          <w:szCs w:val="20"/>
        </w:rPr>
      </w:pPr>
    </w:p>
    <w:p w:rsidR="00AC33E5" w:rsidRPr="003259E8" w:rsidRDefault="00AC33E5" w:rsidP="00AC33E5">
      <w:pPr>
        <w:pStyle w:val="Normal1"/>
        <w:rPr>
          <w:sz w:val="20"/>
          <w:szCs w:val="20"/>
        </w:rPr>
      </w:pPr>
      <w:r w:rsidRPr="003259E8">
        <w:rPr>
          <w:sz w:val="20"/>
          <w:szCs w:val="20"/>
        </w:rPr>
        <w:t xml:space="preserve">                 </w:t>
      </w:r>
    </w:p>
    <w:p w:rsidR="00AC33E5" w:rsidRPr="003259E8" w:rsidRDefault="00AC33E5" w:rsidP="00AC33E5">
      <w:pPr>
        <w:pStyle w:val="Normal1"/>
        <w:rPr>
          <w:sz w:val="20"/>
          <w:szCs w:val="20"/>
        </w:rPr>
      </w:pPr>
      <w:r w:rsidRPr="003259E8">
        <w:rPr>
          <w:sz w:val="20"/>
          <w:szCs w:val="20"/>
        </w:rPr>
        <w:t xml:space="preserve">                   </w:t>
      </w:r>
    </w:p>
    <w:p w:rsidR="00AC33E5" w:rsidRPr="003259E8" w:rsidRDefault="00AC33E5" w:rsidP="00AC33E5">
      <w:pPr>
        <w:pStyle w:val="Normal1"/>
        <w:rPr>
          <w:sz w:val="20"/>
          <w:szCs w:val="20"/>
        </w:rPr>
      </w:pPr>
    </w:p>
    <w:p w:rsidR="00AC33E5" w:rsidRPr="003259E8" w:rsidRDefault="00AC33E5" w:rsidP="00AC33E5">
      <w:pPr>
        <w:pStyle w:val="Prrafodelista"/>
        <w:ind w:left="-604"/>
        <w:jc w:val="center"/>
        <w:rPr>
          <w:color w:val="FF0000"/>
          <w:sz w:val="20"/>
          <w:szCs w:val="20"/>
        </w:rPr>
      </w:pPr>
    </w:p>
    <w:p w:rsidR="00AC33E5" w:rsidRPr="003259E8" w:rsidRDefault="00AC33E5" w:rsidP="00AC33E5">
      <w:pPr>
        <w:pStyle w:val="Normal1"/>
        <w:ind w:left="0"/>
        <w:rPr>
          <w:sz w:val="20"/>
          <w:szCs w:val="20"/>
        </w:rPr>
      </w:pPr>
    </w:p>
    <w:p w:rsidR="00AC33E5" w:rsidRPr="003259E8" w:rsidRDefault="00AC33E5" w:rsidP="00AC33E5">
      <w:pPr>
        <w:pStyle w:val="Normal1"/>
        <w:ind w:left="0"/>
        <w:rPr>
          <w:sz w:val="20"/>
          <w:szCs w:val="20"/>
        </w:rPr>
      </w:pPr>
    </w:p>
    <w:p w:rsidR="00AC33E5" w:rsidRPr="003259E8" w:rsidRDefault="00AC33E5">
      <w:pPr>
        <w:spacing w:after="0" w:line="259" w:lineRule="auto"/>
        <w:ind w:left="1281" w:right="0" w:firstLine="0"/>
        <w:jc w:val="left"/>
        <w:rPr>
          <w:sz w:val="20"/>
          <w:szCs w:val="20"/>
          <w:lang w:val="es-CO"/>
        </w:rPr>
      </w:pPr>
    </w:p>
    <w:p w:rsidR="002B6407" w:rsidRPr="003259E8" w:rsidRDefault="00DB298C">
      <w:pPr>
        <w:spacing w:after="38" w:line="259" w:lineRule="auto"/>
        <w:ind w:left="1281" w:right="0" w:firstLine="0"/>
        <w:jc w:val="left"/>
        <w:rPr>
          <w:sz w:val="20"/>
          <w:szCs w:val="20"/>
          <w:lang w:val="es-CO"/>
        </w:rPr>
      </w:pPr>
      <w:r w:rsidRPr="003259E8">
        <w:rPr>
          <w:rFonts w:ascii="Calibri" w:eastAsia="Calibri" w:hAnsi="Calibri" w:cs="Calibri"/>
          <w:sz w:val="20"/>
          <w:szCs w:val="20"/>
          <w:lang w:val="es-CO"/>
        </w:rPr>
        <w:t xml:space="preserve"> </w:t>
      </w:r>
    </w:p>
    <w:p w:rsidR="009549E2" w:rsidRPr="003259E8" w:rsidRDefault="009549E2">
      <w:pPr>
        <w:spacing w:after="218" w:line="259" w:lineRule="auto"/>
        <w:ind w:left="0" w:right="0" w:firstLine="0"/>
        <w:jc w:val="left"/>
        <w:rPr>
          <w:rFonts w:ascii="Calibri" w:eastAsia="Calibri" w:hAnsi="Calibri" w:cs="Calibri"/>
          <w:sz w:val="20"/>
          <w:szCs w:val="20"/>
          <w:lang w:val="es-CO"/>
        </w:rPr>
      </w:pPr>
    </w:p>
    <w:p w:rsidR="009549E2" w:rsidRPr="003259E8" w:rsidRDefault="009549E2">
      <w:pPr>
        <w:spacing w:after="218" w:line="259" w:lineRule="auto"/>
        <w:ind w:left="0" w:right="0" w:firstLine="0"/>
        <w:jc w:val="left"/>
        <w:rPr>
          <w:rFonts w:ascii="Calibri" w:eastAsia="Calibri" w:hAnsi="Calibri" w:cs="Calibri"/>
          <w:sz w:val="20"/>
          <w:szCs w:val="20"/>
          <w:lang w:val="es-CO"/>
        </w:rPr>
      </w:pPr>
    </w:p>
    <w:p w:rsidR="009549E2" w:rsidRPr="003259E8" w:rsidRDefault="009549E2">
      <w:pPr>
        <w:spacing w:after="218" w:line="259" w:lineRule="auto"/>
        <w:ind w:left="0" w:right="0" w:firstLine="0"/>
        <w:jc w:val="left"/>
        <w:rPr>
          <w:sz w:val="20"/>
          <w:szCs w:val="20"/>
          <w:lang w:val="es-CO"/>
        </w:rPr>
      </w:pPr>
    </w:p>
    <w:sectPr w:rsidR="009549E2" w:rsidRPr="003259E8">
      <w:headerReference w:type="default" r:id="rId15"/>
      <w:pgSz w:w="12240" w:h="15840"/>
      <w:pgMar w:top="1440" w:right="1696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056" w:rsidRDefault="001D6056" w:rsidP="00CF7E67">
      <w:pPr>
        <w:spacing w:after="0" w:line="240" w:lineRule="auto"/>
      </w:pPr>
      <w:r>
        <w:separator/>
      </w:r>
    </w:p>
  </w:endnote>
  <w:endnote w:type="continuationSeparator" w:id="0">
    <w:p w:rsidR="001D6056" w:rsidRDefault="001D6056" w:rsidP="00CF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056" w:rsidRDefault="001D6056" w:rsidP="00CF7E67">
      <w:pPr>
        <w:spacing w:after="0" w:line="240" w:lineRule="auto"/>
      </w:pPr>
      <w:r>
        <w:separator/>
      </w:r>
    </w:p>
  </w:footnote>
  <w:footnote w:type="continuationSeparator" w:id="0">
    <w:p w:rsidR="001D6056" w:rsidRDefault="001D6056" w:rsidP="00CF7E67">
      <w:pPr>
        <w:spacing w:after="0" w:line="240" w:lineRule="auto"/>
      </w:pPr>
      <w:r>
        <w:continuationSeparator/>
      </w:r>
    </w:p>
  </w:footnote>
  <w:footnote w:id="1">
    <w:p w:rsidR="003259E8" w:rsidRPr="00D029D7" w:rsidRDefault="003259E8">
      <w:pPr>
        <w:pStyle w:val="Textonotapie"/>
        <w:rPr>
          <w:sz w:val="16"/>
          <w:szCs w:val="16"/>
          <w:lang w:val="es-CO"/>
        </w:rPr>
      </w:pPr>
      <w:r w:rsidRPr="00D029D7">
        <w:rPr>
          <w:rStyle w:val="Refdenotaalpie"/>
          <w:sz w:val="16"/>
          <w:szCs w:val="16"/>
        </w:rPr>
        <w:footnoteRef/>
      </w:r>
      <w:r w:rsidRPr="00D029D7">
        <w:rPr>
          <w:sz w:val="16"/>
          <w:szCs w:val="16"/>
          <w:lang w:val="es-CO"/>
        </w:rPr>
        <w:t xml:space="preserve"> Ministerio del Medio </w:t>
      </w:r>
      <w:r w:rsidR="00D029D7" w:rsidRPr="00D029D7">
        <w:rPr>
          <w:sz w:val="16"/>
          <w:szCs w:val="16"/>
          <w:lang w:val="es-CO"/>
        </w:rPr>
        <w:t>ambiente. Colombia.</w:t>
      </w:r>
      <w:r w:rsidRPr="00D029D7">
        <w:rPr>
          <w:sz w:val="16"/>
          <w:szCs w:val="16"/>
          <w:lang w:val="es-CO"/>
        </w:rPr>
        <w:t xml:space="preserve"> Resolución 1164 de 2002.</w:t>
      </w:r>
      <w:r w:rsidR="00D029D7" w:rsidRPr="00D029D7">
        <w:rPr>
          <w:sz w:val="16"/>
          <w:szCs w:val="16"/>
          <w:lang w:val="es-CO"/>
        </w:rPr>
        <w:t xml:space="preserve"> </w:t>
      </w:r>
      <w:r w:rsidRPr="00D029D7">
        <w:rPr>
          <w:sz w:val="16"/>
          <w:szCs w:val="16"/>
          <w:lang w:val="es-CO"/>
        </w:rPr>
        <w:t>Bogota.p.21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E67" w:rsidRDefault="00CF7E67" w:rsidP="00CF7E67">
    <w:pPr>
      <w:pStyle w:val="Ttulo1"/>
      <w:spacing w:after="0"/>
      <w:ind w:left="-3675" w:right="-12" w:hanging="10"/>
      <w:jc w:val="right"/>
      <w:rPr>
        <w:rFonts w:ascii="Comic Sans MS" w:eastAsia="Comic Sans MS" w:hAnsi="Comic Sans MS" w:cs="Comic Sans MS"/>
        <w:lang w:val="es-CO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0" wp14:anchorId="3A0EFC61" wp14:editId="6BF4F4B2">
          <wp:simplePos x="0" y="0"/>
          <wp:positionH relativeFrom="column">
            <wp:posOffset>-342900</wp:posOffset>
          </wp:positionH>
          <wp:positionV relativeFrom="paragraph">
            <wp:posOffset>-246380</wp:posOffset>
          </wp:positionV>
          <wp:extent cx="977900" cy="812800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9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lang w:val="es-CO"/>
      </w:rPr>
      <w:t>ADMINISTRACION DE NEGOCIOS S&amp;C LTDA</w:t>
    </w:r>
  </w:p>
  <w:p w:rsidR="00CF7E67" w:rsidRPr="001C619C" w:rsidRDefault="00CF7E67" w:rsidP="00CF7E67">
    <w:pPr>
      <w:pStyle w:val="Ttulo1"/>
      <w:spacing w:after="0"/>
      <w:ind w:left="-3675" w:right="-12" w:hanging="10"/>
      <w:jc w:val="right"/>
      <w:rPr>
        <w:lang w:val="es-CO"/>
      </w:rPr>
    </w:pPr>
    <w:r w:rsidRPr="001C619C">
      <w:rPr>
        <w:rFonts w:ascii="Comic Sans MS" w:eastAsia="Comic Sans MS" w:hAnsi="Comic Sans MS" w:cs="Comic Sans MS"/>
        <w:lang w:val="es-CO"/>
      </w:rPr>
      <w:t xml:space="preserve">CEXCA NIT 900132513-8 </w:t>
    </w:r>
  </w:p>
  <w:p w:rsidR="00CF7E67" w:rsidRDefault="00CF7E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38D5"/>
    <w:multiLevelType w:val="multilevel"/>
    <w:tmpl w:val="1FC04BB6"/>
    <w:styleLink w:val="WW8Num2"/>
    <w:lvl w:ilvl="0">
      <w:start w:val="1"/>
      <w:numFmt w:val="decimal"/>
      <w:lvlText w:val="%1."/>
      <w:lvlJc w:val="left"/>
      <w:pPr>
        <w:ind w:left="502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2EA34FF"/>
    <w:multiLevelType w:val="multilevel"/>
    <w:tmpl w:val="C96A6B28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502" w:hanging="36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07"/>
    <w:rsid w:val="000D11D8"/>
    <w:rsid w:val="000E3A30"/>
    <w:rsid w:val="000E6A14"/>
    <w:rsid w:val="000F1CAA"/>
    <w:rsid w:val="001033EA"/>
    <w:rsid w:val="001361CA"/>
    <w:rsid w:val="001433C0"/>
    <w:rsid w:val="001971B2"/>
    <w:rsid w:val="001A2E50"/>
    <w:rsid w:val="001C619C"/>
    <w:rsid w:val="001D6056"/>
    <w:rsid w:val="00254CB8"/>
    <w:rsid w:val="002B6407"/>
    <w:rsid w:val="002C6015"/>
    <w:rsid w:val="002D3E5B"/>
    <w:rsid w:val="002F438F"/>
    <w:rsid w:val="003072F1"/>
    <w:rsid w:val="003259E8"/>
    <w:rsid w:val="00333EB5"/>
    <w:rsid w:val="003818AB"/>
    <w:rsid w:val="003E6AB4"/>
    <w:rsid w:val="003F7501"/>
    <w:rsid w:val="00462709"/>
    <w:rsid w:val="00490259"/>
    <w:rsid w:val="00497CA2"/>
    <w:rsid w:val="004B70E7"/>
    <w:rsid w:val="004F0409"/>
    <w:rsid w:val="0051380E"/>
    <w:rsid w:val="00516C49"/>
    <w:rsid w:val="00565554"/>
    <w:rsid w:val="00567639"/>
    <w:rsid w:val="005813DF"/>
    <w:rsid w:val="0059646F"/>
    <w:rsid w:val="00611F7B"/>
    <w:rsid w:val="006332FF"/>
    <w:rsid w:val="006812D4"/>
    <w:rsid w:val="006D66B6"/>
    <w:rsid w:val="00720717"/>
    <w:rsid w:val="00760FF3"/>
    <w:rsid w:val="00764698"/>
    <w:rsid w:val="007853C7"/>
    <w:rsid w:val="00795ABE"/>
    <w:rsid w:val="008020F3"/>
    <w:rsid w:val="00892CA2"/>
    <w:rsid w:val="008A5798"/>
    <w:rsid w:val="008C53B4"/>
    <w:rsid w:val="00923532"/>
    <w:rsid w:val="0092741E"/>
    <w:rsid w:val="00933F5A"/>
    <w:rsid w:val="009549E2"/>
    <w:rsid w:val="00962E9D"/>
    <w:rsid w:val="009701C5"/>
    <w:rsid w:val="00977F09"/>
    <w:rsid w:val="009B68DE"/>
    <w:rsid w:val="009C2192"/>
    <w:rsid w:val="009E6E74"/>
    <w:rsid w:val="00A654F2"/>
    <w:rsid w:val="00A8730F"/>
    <w:rsid w:val="00AA0D85"/>
    <w:rsid w:val="00AA1361"/>
    <w:rsid w:val="00AB3F42"/>
    <w:rsid w:val="00AC33E5"/>
    <w:rsid w:val="00B952B3"/>
    <w:rsid w:val="00BB0689"/>
    <w:rsid w:val="00BD6BAF"/>
    <w:rsid w:val="00BF265E"/>
    <w:rsid w:val="00BF45D0"/>
    <w:rsid w:val="00C118F8"/>
    <w:rsid w:val="00C90123"/>
    <w:rsid w:val="00C924DD"/>
    <w:rsid w:val="00CB77E9"/>
    <w:rsid w:val="00CD712A"/>
    <w:rsid w:val="00CE0FB8"/>
    <w:rsid w:val="00CE1399"/>
    <w:rsid w:val="00CF5406"/>
    <w:rsid w:val="00CF7E67"/>
    <w:rsid w:val="00D029D7"/>
    <w:rsid w:val="00D34B02"/>
    <w:rsid w:val="00DA3F47"/>
    <w:rsid w:val="00DA430C"/>
    <w:rsid w:val="00DB298C"/>
    <w:rsid w:val="00DC2DF6"/>
    <w:rsid w:val="00DD2DF3"/>
    <w:rsid w:val="00E57DEA"/>
    <w:rsid w:val="00E83664"/>
    <w:rsid w:val="00E96CDE"/>
    <w:rsid w:val="00EB72BB"/>
    <w:rsid w:val="00EC27A1"/>
    <w:rsid w:val="00F35CB3"/>
    <w:rsid w:val="00F67889"/>
    <w:rsid w:val="00F67B7D"/>
    <w:rsid w:val="00F80605"/>
    <w:rsid w:val="00F82BE3"/>
    <w:rsid w:val="00F85210"/>
    <w:rsid w:val="00FE00AA"/>
    <w:rsid w:val="00FE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D4286"/>
  <w15:docId w15:val="{3E3F60CF-FD0C-42DF-92A5-40995B7C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" w:line="268" w:lineRule="auto"/>
      <w:ind w:left="10" w:right="3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"/>
      <w:outlineLvl w:val="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717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F7E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E67"/>
    <w:rPr>
      <w:rFonts w:ascii="Arial" w:eastAsia="Arial" w:hAnsi="Arial" w:cs="Arial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F7E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E67"/>
    <w:rPr>
      <w:rFonts w:ascii="Arial" w:eastAsia="Arial" w:hAnsi="Arial" w:cs="Arial"/>
      <w:color w:val="000000"/>
    </w:rPr>
  </w:style>
  <w:style w:type="paragraph" w:customStyle="1" w:styleId="Standard">
    <w:name w:val="Standard"/>
    <w:rsid w:val="00AC33E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Normal1">
    <w:name w:val="Normal1"/>
    <w:rsid w:val="00AC33E5"/>
    <w:pPr>
      <w:suppressAutoHyphens/>
      <w:autoSpaceDN w:val="0"/>
      <w:spacing w:after="0" w:line="100" w:lineRule="atLeast"/>
      <w:ind w:left="-964"/>
      <w:textAlignment w:val="baseline"/>
    </w:pPr>
    <w:rPr>
      <w:rFonts w:ascii="Arial" w:eastAsia="Calibri" w:hAnsi="Arial" w:cs="Arial"/>
      <w:kern w:val="3"/>
      <w:sz w:val="24"/>
      <w:szCs w:val="24"/>
      <w:lang w:val="es-ES" w:eastAsia="zh-CN"/>
    </w:rPr>
  </w:style>
  <w:style w:type="paragraph" w:styleId="Prrafodelista">
    <w:name w:val="List Paragraph"/>
    <w:basedOn w:val="Normal1"/>
    <w:rsid w:val="00AC33E5"/>
    <w:pPr>
      <w:ind w:left="720"/>
    </w:pPr>
  </w:style>
  <w:style w:type="numbering" w:customStyle="1" w:styleId="WW8Num2">
    <w:name w:val="WW8Num2"/>
    <w:basedOn w:val="Sinlista"/>
    <w:rsid w:val="00AC33E5"/>
    <w:pPr>
      <w:numPr>
        <w:numId w:val="1"/>
      </w:numPr>
    </w:pPr>
  </w:style>
  <w:style w:type="numbering" w:customStyle="1" w:styleId="WW8Num3">
    <w:name w:val="WW8Num3"/>
    <w:basedOn w:val="Sinlista"/>
    <w:rsid w:val="00AC33E5"/>
    <w:pPr>
      <w:numPr>
        <w:numId w:val="2"/>
      </w:numPr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259E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259E8"/>
    <w:rPr>
      <w:rFonts w:ascii="Arial" w:eastAsia="Arial" w:hAnsi="Arial" w:cs="Arial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259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B1ABB-9AEA-4713-B2AD-22D19155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5</Pages>
  <Words>946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cp:lastModifiedBy>asus</cp:lastModifiedBy>
  <cp:revision>41</cp:revision>
  <cp:lastPrinted>2019-04-22T19:31:00Z</cp:lastPrinted>
  <dcterms:created xsi:type="dcterms:W3CDTF">2019-07-12T22:07:00Z</dcterms:created>
  <dcterms:modified xsi:type="dcterms:W3CDTF">2020-11-11T17:45:00Z</dcterms:modified>
</cp:coreProperties>
</file>