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08" w:rsidRPr="00B614A3" w:rsidRDefault="00E96B4D" w:rsidP="00B614A3">
      <w:pPr>
        <w:tabs>
          <w:tab w:val="left" w:pos="3450"/>
        </w:tabs>
        <w:spacing w:line="240" w:lineRule="auto"/>
        <w:jc w:val="center"/>
        <w:rPr>
          <w:rFonts w:ascii="Arial" w:hAnsi="Arial" w:cs="Arial"/>
          <w:b/>
          <w:sz w:val="20"/>
        </w:rPr>
      </w:pPr>
      <w:r>
        <w:rPr>
          <w:rFonts w:ascii="Arial" w:hAnsi="Arial" w:cs="Arial"/>
          <w:noProof/>
          <w:sz w:val="20"/>
        </w:rPr>
        <w:pict>
          <v:rect id="Rectángulo 618" o:spid="_x0000_s1027" style="position:absolute;left:0;text-align:left;margin-left:0;margin-top:0;width:468pt;height:94pt;z-index:251660288;visibility:visible;mso-width-percent:1000;mso-height-percent:1000;mso-top-percent:80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1348CB" w:rsidRPr="005F62F8" w:rsidRDefault="001348CB" w:rsidP="005F62F8"/>
              </w:txbxContent>
            </v:textbox>
            <w10:wrap anchorx="margin" anchory="margin"/>
          </v:rect>
        </w:pict>
      </w:r>
      <w:r w:rsidR="006261A0" w:rsidRPr="00B614A3">
        <w:rPr>
          <w:rFonts w:ascii="Arial" w:hAnsi="Arial" w:cs="Arial"/>
          <w:b/>
          <w:sz w:val="20"/>
        </w:rPr>
        <w:t>INTRODUCCION</w:t>
      </w:r>
    </w:p>
    <w:p w:rsidR="00364D8E" w:rsidRPr="00B614A3" w:rsidRDefault="00E96B4D" w:rsidP="00B614A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after="0" w:line="240" w:lineRule="auto"/>
        <w:jc w:val="both"/>
        <w:rPr>
          <w:rFonts w:ascii="Arial" w:hAnsi="Arial" w:cs="Arial"/>
          <w:b/>
          <w:sz w:val="20"/>
        </w:rPr>
      </w:pPr>
      <w:r>
        <w:rPr>
          <w:rFonts w:ascii="Arial" w:hAnsi="Arial" w:cs="Arial"/>
          <w:noProof/>
          <w:sz w:val="20"/>
        </w:rPr>
        <w:pict>
          <v:rect id="Rectángulo 619" o:spid="_x0000_s1030" style="position:absolute;left:0;text-align:left;margin-left:0;margin-top:205.95pt;width:457pt;height:196.4pt;z-index:251661312;visibility:visible;mso-top-percent:250;mso-position-horizontal:center;mso-position-horizontal-relative:page;mso-position-vertical-relative:page;mso-top-percent:2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" o:allowincell="f" filled="f" stroked="f">
            <v:textbox style="mso-next-textbox:#Rectángulo 619" inset="0,0,0,0">
              <w:txbxContent>
                <w:p w:rsidR="006F48A4" w:rsidRPr="006F48A4" w:rsidRDefault="00524A63" w:rsidP="00524A63">
                  <w:pPr>
                    <w:pStyle w:val="NormalWeb"/>
                    <w:jc w:val="both"/>
                    <w:rPr>
                      <w:rStyle w:val="baj"/>
                      <w:rFonts w:ascii="Arial" w:hAnsi="Arial" w:cs="Arial"/>
                      <w:sz w:val="20"/>
                      <w:szCs w:val="20"/>
                    </w:rPr>
                  </w:pPr>
                  <w:r w:rsidRPr="00B614A3">
                    <w:rPr>
                      <w:rFonts w:ascii="Arial" w:hAnsi="Arial" w:cs="Arial"/>
                      <w:sz w:val="20"/>
                      <w:szCs w:val="20"/>
                    </w:rPr>
                    <w:t xml:space="preserve">Los Errores de Medicamentos (EM) más frecuentes ocurren en las etapas de la prescripción y administración. Se ha determinado que hasta un 67% de prescripciones médicas tienen uno o más errores y que de estos, un 46% ocurren en el ingreso y en alta </w:t>
                  </w:r>
                  <w:r w:rsidR="009B0739" w:rsidRPr="00B614A3">
                    <w:rPr>
                      <w:rFonts w:ascii="Arial" w:hAnsi="Arial" w:cs="Arial"/>
                      <w:sz w:val="20"/>
                      <w:szCs w:val="20"/>
                    </w:rPr>
                    <w:t>hospitalaria,</w:t>
                  </w:r>
                  <w:r w:rsidRPr="00B614A3">
                    <w:rPr>
                      <w:rFonts w:ascii="Arial" w:hAnsi="Arial" w:cs="Arial"/>
                      <w:sz w:val="20"/>
                      <w:szCs w:val="20"/>
                    </w:rPr>
                    <w:t xml:space="preserve"> es decir, en la transición de los pacientes entre diferentes niveles asistenciales. En revisiones sistemáticas realizadas a la presencia de errores en la administración de medicamentos, se encontró que la tasa de error promedio sin errores de tiempo equivocado para los estudios transversales que utilizaron TOE (Total de Oportunidad de Errores) fue del 10,5% (IQR: 7.3%-21.7%)2 ; en pediatría fueron del 5-25% de los ingresos hospitalarios, y hasta un 12% de las visitas a </w:t>
                  </w:r>
                  <w:proofErr w:type="spellStart"/>
                  <w:r w:rsidRPr="00B614A3">
                    <w:rPr>
                      <w:rFonts w:ascii="Arial" w:hAnsi="Arial" w:cs="Arial"/>
                      <w:sz w:val="20"/>
                      <w:szCs w:val="20"/>
                    </w:rPr>
                    <w:t>servicion</w:t>
                  </w:r>
                  <w:proofErr w:type="spellEnd"/>
                  <w:r w:rsidR="00B607A0" w:rsidRPr="00B614A3">
                    <w:rPr>
                      <w:rFonts w:ascii="Arial" w:hAnsi="Arial" w:cs="Arial"/>
                      <w:sz w:val="20"/>
                      <w:szCs w:val="20"/>
                    </w:rPr>
                    <w:t xml:space="preserve"> </w:t>
                  </w:r>
                  <w:r w:rsidRPr="00B614A3">
                    <w:rPr>
                      <w:rFonts w:ascii="Arial" w:hAnsi="Arial" w:cs="Arial"/>
                      <w:sz w:val="20"/>
                      <w:szCs w:val="20"/>
                    </w:rPr>
                    <w:t>de urgencias están relacionadas con la medicación, de las cuales entre el 50–70% se consideran prevenibles</w:t>
                  </w:r>
                  <w:r w:rsidRPr="00B614A3">
                    <w:rPr>
                      <w:rStyle w:val="Refdenotaalpie"/>
                      <w:rFonts w:ascii="Arial" w:hAnsi="Arial" w:cs="Arial"/>
                      <w:b/>
                      <w:bCs/>
                      <w:color w:val="244700"/>
                      <w:sz w:val="20"/>
                      <w:szCs w:val="20"/>
                    </w:rPr>
                    <w:footnoteRef/>
                  </w:r>
                </w:p>
              </w:txbxContent>
            </v:textbox>
            <w10:wrap anchorx="page" anchory="page"/>
          </v:rect>
        </w:pict>
      </w:r>
      <w:r w:rsidR="00524A63" w:rsidRPr="00B614A3">
        <w:rPr>
          <w:rFonts w:ascii="Arial" w:hAnsi="Arial" w:cs="Arial"/>
          <w:sz w:val="20"/>
        </w:rPr>
        <w:t xml:space="preserve">Se ha calculado que los errores de medicación producen 7000 muertes al año en los EE. UU. (Philips y </w:t>
      </w:r>
      <w:proofErr w:type="spellStart"/>
      <w:r w:rsidR="00524A63" w:rsidRPr="00B614A3">
        <w:rPr>
          <w:rFonts w:ascii="Arial" w:hAnsi="Arial" w:cs="Arial"/>
          <w:sz w:val="20"/>
        </w:rPr>
        <w:t>Christenfeld</w:t>
      </w:r>
      <w:proofErr w:type="spellEnd"/>
      <w:r w:rsidR="00524A63" w:rsidRPr="00B614A3">
        <w:rPr>
          <w:rFonts w:ascii="Arial" w:hAnsi="Arial" w:cs="Arial"/>
          <w:sz w:val="20"/>
        </w:rPr>
        <w:t xml:space="preserve">, 1998). En otro estudio, el 2 % de los enfermos hospitalizados de dos hospitales universitarios sufrieron Reacción Adversa a los Medicamentos (RAM) evitables, lo que aumentó el costo de su hospitalización en 4700 dólares de EE. UU. </w:t>
      </w:r>
      <w:proofErr w:type="gramStart"/>
      <w:r w:rsidR="00524A63" w:rsidRPr="00B614A3">
        <w:rPr>
          <w:rFonts w:ascii="Arial" w:hAnsi="Arial" w:cs="Arial"/>
          <w:sz w:val="20"/>
        </w:rPr>
        <w:t>por</w:t>
      </w:r>
      <w:proofErr w:type="gramEnd"/>
      <w:r w:rsidR="00524A63" w:rsidRPr="00B614A3">
        <w:rPr>
          <w:rFonts w:ascii="Arial" w:hAnsi="Arial" w:cs="Arial"/>
          <w:sz w:val="20"/>
        </w:rPr>
        <w:t xml:space="preserve"> ingreso y la duración de la estancia promedio en 4,6 días (Bates et al., 1997).</w:t>
      </w:r>
    </w:p>
    <w:p w:rsidR="00364D8E" w:rsidRPr="00B614A3" w:rsidRDefault="00364D8E" w:rsidP="00565835">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Fonts w:ascii="Arial" w:hAnsi="Arial" w:cs="Arial"/>
          <w:b/>
          <w:sz w:val="20"/>
        </w:rPr>
      </w:pPr>
    </w:p>
    <w:p w:rsidR="00524A63" w:rsidRPr="00B614A3" w:rsidRDefault="00524A63" w:rsidP="00A46B41">
      <w:pPr>
        <w:pStyle w:val="NormalWeb"/>
        <w:jc w:val="both"/>
        <w:rPr>
          <w:rStyle w:val="baj"/>
          <w:rFonts w:ascii="Arial" w:hAnsi="Arial" w:cs="Arial"/>
          <w:b/>
          <w:bCs/>
          <w:color w:val="244700"/>
          <w:sz w:val="20"/>
          <w:szCs w:val="20"/>
        </w:rPr>
      </w:pPr>
    </w:p>
    <w:p w:rsidR="00524A63" w:rsidRPr="00B614A3" w:rsidRDefault="00524A63" w:rsidP="00A46B41">
      <w:pPr>
        <w:pStyle w:val="NormalWeb"/>
        <w:jc w:val="both"/>
        <w:rPr>
          <w:rStyle w:val="baj"/>
          <w:rFonts w:ascii="Arial" w:hAnsi="Arial" w:cs="Arial"/>
          <w:b/>
          <w:bCs/>
          <w:color w:val="244700"/>
          <w:sz w:val="20"/>
          <w:szCs w:val="20"/>
        </w:rPr>
      </w:pPr>
    </w:p>
    <w:p w:rsidR="00524A63" w:rsidRPr="00B614A3" w:rsidRDefault="00524A63" w:rsidP="00A46B41">
      <w:pPr>
        <w:pStyle w:val="NormalWeb"/>
        <w:jc w:val="both"/>
        <w:rPr>
          <w:rStyle w:val="baj"/>
          <w:rFonts w:ascii="Arial" w:hAnsi="Arial" w:cs="Arial"/>
          <w:b/>
          <w:bCs/>
          <w:color w:val="244700"/>
          <w:sz w:val="20"/>
          <w:szCs w:val="20"/>
        </w:rPr>
      </w:pPr>
    </w:p>
    <w:p w:rsidR="00524A63" w:rsidRPr="00B614A3" w:rsidRDefault="00524A63" w:rsidP="00A46B41">
      <w:pPr>
        <w:pStyle w:val="NormalWeb"/>
        <w:jc w:val="both"/>
        <w:rPr>
          <w:rStyle w:val="baj"/>
          <w:rFonts w:ascii="Arial" w:hAnsi="Arial" w:cs="Arial"/>
          <w:b/>
          <w:bCs/>
          <w:color w:val="244700"/>
          <w:sz w:val="20"/>
          <w:szCs w:val="20"/>
        </w:rPr>
      </w:pPr>
      <w:r w:rsidRPr="00B614A3">
        <w:rPr>
          <w:rStyle w:val="Refdenotaalpie"/>
          <w:rFonts w:ascii="Arial" w:hAnsi="Arial" w:cs="Arial"/>
          <w:b/>
          <w:bCs/>
          <w:color w:val="244700"/>
          <w:sz w:val="20"/>
          <w:szCs w:val="20"/>
        </w:rPr>
        <w:footnoteReference w:id="1"/>
      </w:r>
    </w:p>
    <w:p w:rsidR="00524A63" w:rsidRPr="00B614A3" w:rsidRDefault="00524A63" w:rsidP="00A46B41">
      <w:pPr>
        <w:pStyle w:val="NormalWeb"/>
        <w:jc w:val="both"/>
        <w:rPr>
          <w:rStyle w:val="baj"/>
          <w:rFonts w:ascii="Arial" w:hAnsi="Arial" w:cs="Arial"/>
          <w:b/>
          <w:bCs/>
          <w:color w:val="244700"/>
          <w:sz w:val="20"/>
          <w:szCs w:val="20"/>
        </w:rPr>
      </w:pPr>
    </w:p>
    <w:p w:rsidR="00524A63" w:rsidRPr="00B614A3" w:rsidRDefault="00B607A0" w:rsidP="00A46B41">
      <w:pPr>
        <w:pStyle w:val="NormalWeb"/>
        <w:jc w:val="both"/>
        <w:rPr>
          <w:rStyle w:val="baj"/>
          <w:rFonts w:ascii="Arial" w:hAnsi="Arial" w:cs="Arial"/>
          <w:b/>
          <w:bCs/>
          <w:color w:val="244700"/>
          <w:sz w:val="20"/>
          <w:szCs w:val="20"/>
        </w:rPr>
      </w:pPr>
      <w:r w:rsidRPr="00B614A3">
        <w:rPr>
          <w:rFonts w:ascii="Arial" w:hAnsi="Arial" w:cs="Arial"/>
          <w:sz w:val="20"/>
          <w:szCs w:val="20"/>
        </w:rPr>
        <w:t xml:space="preserve">En la región de las Américas, América Latina y el Caribe están realizando grandes esfuerzos por documentar los eventos adversos relacionados con los medicamentos, pero estas actividades son relativamente recientes. Desde los años noventa, doce países han implantado sistemas de </w:t>
      </w:r>
      <w:proofErr w:type="spellStart"/>
      <w:r w:rsidRPr="00B614A3">
        <w:rPr>
          <w:rFonts w:ascii="Arial" w:hAnsi="Arial" w:cs="Arial"/>
          <w:sz w:val="20"/>
          <w:szCs w:val="20"/>
        </w:rPr>
        <w:t>farmacovigilancia</w:t>
      </w:r>
      <w:proofErr w:type="spellEnd"/>
      <w:r w:rsidRPr="00B614A3">
        <w:rPr>
          <w:rFonts w:ascii="Arial" w:hAnsi="Arial" w:cs="Arial"/>
          <w:sz w:val="20"/>
          <w:szCs w:val="20"/>
        </w:rPr>
        <w:t xml:space="preserve"> dependientes de sus organismos de regulación, y han sido reconocidos como miembros del Centro Internacional de Monitoreo de Medicamentos de la Organización Mundial de la Salud (OMS)</w:t>
      </w:r>
      <w:r w:rsidRPr="00B614A3">
        <w:rPr>
          <w:rStyle w:val="Refdenotaalpie"/>
          <w:rFonts w:ascii="Arial" w:hAnsi="Arial" w:cs="Arial"/>
          <w:sz w:val="20"/>
          <w:szCs w:val="20"/>
        </w:rPr>
        <w:footnoteReference w:id="2"/>
      </w:r>
    </w:p>
    <w:p w:rsidR="00524A63" w:rsidRPr="00B614A3" w:rsidRDefault="00B607A0" w:rsidP="00A46B41">
      <w:pPr>
        <w:pStyle w:val="NormalWeb"/>
        <w:jc w:val="both"/>
        <w:rPr>
          <w:rStyle w:val="baj"/>
          <w:rFonts w:ascii="Arial" w:hAnsi="Arial" w:cs="Arial"/>
          <w:b/>
          <w:bCs/>
          <w:sz w:val="20"/>
          <w:szCs w:val="20"/>
        </w:rPr>
      </w:pPr>
      <w:r w:rsidRPr="00B614A3">
        <w:rPr>
          <w:rFonts w:ascii="Arial" w:hAnsi="Arial" w:cs="Arial"/>
          <w:sz w:val="20"/>
          <w:szCs w:val="20"/>
        </w:rPr>
        <w:t>En Colombia, en los últimos años, ha habido avances alineados a los requisitos de los programas de seguridad de los pacientes de la OMS y la Alianza mundial para la seguridad del paciente, en donde la calidad y la capacidad de reunir la información más completa sobre reacciones adversas y errores de medicación, sirven de base para futuras actividades de prevención. Es así como se han desarrollado nuevos sistemas de clasificación de reacciones adversas/eventos adversos a medicamentos (RAM/EAM) y se han perfeccionado los ya existentes.</w:t>
      </w:r>
    </w:p>
    <w:p w:rsidR="00A46B41" w:rsidRPr="00B614A3" w:rsidRDefault="00B614A3" w:rsidP="001A044A">
      <w:pPr>
        <w:pStyle w:val="NormalWeb"/>
        <w:jc w:val="both"/>
        <w:rPr>
          <w:rStyle w:val="baj"/>
          <w:rFonts w:ascii="Arial" w:hAnsi="Arial" w:cs="Arial"/>
          <w:b/>
          <w:bCs/>
          <w:sz w:val="20"/>
          <w:szCs w:val="20"/>
        </w:rPr>
      </w:pPr>
      <w:r w:rsidRPr="00B614A3">
        <w:rPr>
          <w:rStyle w:val="baj"/>
          <w:rFonts w:ascii="Arial" w:hAnsi="Arial" w:cs="Arial"/>
          <w:b/>
          <w:bCs/>
          <w:sz w:val="20"/>
          <w:szCs w:val="20"/>
        </w:rPr>
        <w:t>1. Objetivo</w:t>
      </w:r>
      <w:r w:rsidR="00A46B41" w:rsidRPr="00B614A3">
        <w:rPr>
          <w:rStyle w:val="baj"/>
          <w:rFonts w:ascii="Arial" w:hAnsi="Arial" w:cs="Arial"/>
          <w:b/>
          <w:bCs/>
          <w:sz w:val="20"/>
          <w:szCs w:val="20"/>
        </w:rPr>
        <w:t xml:space="preserve"> General</w:t>
      </w:r>
    </w:p>
    <w:p w:rsidR="00B607A0" w:rsidRPr="00B614A3" w:rsidRDefault="00B607A0" w:rsidP="001A044A">
      <w:pPr>
        <w:pStyle w:val="NormalWeb"/>
        <w:jc w:val="both"/>
        <w:rPr>
          <w:rStyle w:val="baj"/>
          <w:rFonts w:ascii="Arial" w:hAnsi="Arial" w:cs="Arial"/>
          <w:b/>
          <w:bCs/>
          <w:color w:val="244700"/>
          <w:sz w:val="20"/>
          <w:szCs w:val="20"/>
        </w:rPr>
      </w:pPr>
      <w:r w:rsidRPr="00B614A3">
        <w:rPr>
          <w:rFonts w:ascii="Arial" w:hAnsi="Arial" w:cs="Arial"/>
          <w:sz w:val="20"/>
          <w:szCs w:val="20"/>
        </w:rPr>
        <w:t>Desarrollar y fortalecer el conocimiento técnico en el uso de medicamentos y las habilidades para aplicación de prácticas seguras en el personal de salud responsable del proceso de gestión de medicamentos, con el fin de mejorar la seguridad en su utilización.</w:t>
      </w:r>
    </w:p>
    <w:p w:rsidR="00DD5713" w:rsidRDefault="008F0DF5" w:rsidP="00CA2808">
      <w:pPr>
        <w:jc w:val="both"/>
        <w:rPr>
          <w:rFonts w:ascii="Arial" w:hAnsi="Arial" w:cs="Arial"/>
          <w:sz w:val="20"/>
        </w:rPr>
      </w:pPr>
      <w:r w:rsidRPr="00B614A3">
        <w:rPr>
          <w:rFonts w:ascii="Arial" w:hAnsi="Arial" w:cs="Arial"/>
          <w:b/>
          <w:sz w:val="20"/>
        </w:rPr>
        <w:t xml:space="preserve"> </w:t>
      </w:r>
      <w:r w:rsidR="00364D8E" w:rsidRPr="00B614A3">
        <w:rPr>
          <w:rFonts w:ascii="Arial" w:hAnsi="Arial" w:cs="Arial"/>
          <w:b/>
          <w:sz w:val="20"/>
        </w:rPr>
        <w:t>2. Alcance</w:t>
      </w:r>
      <w:r w:rsidR="00CA2808" w:rsidRPr="00B614A3">
        <w:rPr>
          <w:rFonts w:ascii="Arial" w:hAnsi="Arial" w:cs="Arial"/>
          <w:sz w:val="20"/>
        </w:rPr>
        <w:t xml:space="preserve">: </w:t>
      </w:r>
      <w:r w:rsidR="00F5209C" w:rsidRPr="00B614A3">
        <w:rPr>
          <w:rFonts w:ascii="Arial" w:hAnsi="Arial" w:cs="Arial"/>
          <w:sz w:val="20"/>
        </w:rPr>
        <w:t xml:space="preserve">Esta guía aplica para todos los pacientes </w:t>
      </w:r>
      <w:r w:rsidR="00DD5713">
        <w:rPr>
          <w:rFonts w:ascii="Arial" w:hAnsi="Arial" w:cs="Arial"/>
          <w:sz w:val="20"/>
        </w:rPr>
        <w:t>que requieren administración de medicamentos</w:t>
      </w:r>
      <w:r w:rsidR="0015155E" w:rsidRPr="00B614A3">
        <w:rPr>
          <w:rFonts w:ascii="Arial" w:hAnsi="Arial" w:cs="Arial"/>
          <w:sz w:val="20"/>
        </w:rPr>
        <w:t xml:space="preserve"> y debe s</w:t>
      </w:r>
      <w:r w:rsidR="00D825DA" w:rsidRPr="00B614A3">
        <w:rPr>
          <w:rFonts w:ascii="Arial" w:hAnsi="Arial" w:cs="Arial"/>
          <w:sz w:val="20"/>
        </w:rPr>
        <w:t xml:space="preserve">er ejecutada por los </w:t>
      </w:r>
      <w:r w:rsidR="00DD5713">
        <w:rPr>
          <w:rFonts w:ascii="Arial" w:hAnsi="Arial" w:cs="Arial"/>
          <w:sz w:val="20"/>
        </w:rPr>
        <w:t>MEDICOS</w:t>
      </w:r>
      <w:r w:rsidR="00D825DA" w:rsidRPr="00B614A3">
        <w:rPr>
          <w:rFonts w:ascii="Arial" w:hAnsi="Arial" w:cs="Arial"/>
          <w:sz w:val="20"/>
        </w:rPr>
        <w:t xml:space="preserve"> </w:t>
      </w:r>
      <w:r w:rsidR="0015155E" w:rsidRPr="00B614A3">
        <w:rPr>
          <w:rFonts w:ascii="Arial" w:hAnsi="Arial" w:cs="Arial"/>
          <w:sz w:val="20"/>
        </w:rPr>
        <w:t xml:space="preserve">que realizan </w:t>
      </w:r>
      <w:r w:rsidR="00D825DA" w:rsidRPr="00B614A3">
        <w:rPr>
          <w:rFonts w:ascii="Arial" w:hAnsi="Arial" w:cs="Arial"/>
          <w:sz w:val="20"/>
        </w:rPr>
        <w:t xml:space="preserve"> la </w:t>
      </w:r>
      <w:proofErr w:type="gramStart"/>
      <w:r w:rsidR="0015155E" w:rsidRPr="00B614A3">
        <w:rPr>
          <w:rFonts w:ascii="Arial" w:hAnsi="Arial" w:cs="Arial"/>
          <w:sz w:val="20"/>
        </w:rPr>
        <w:t xml:space="preserve">Consulta </w:t>
      </w:r>
      <w:r w:rsidR="00DD5713">
        <w:rPr>
          <w:rFonts w:ascii="Arial" w:hAnsi="Arial" w:cs="Arial"/>
          <w:sz w:val="20"/>
        </w:rPr>
        <w:t>.</w:t>
      </w:r>
      <w:proofErr w:type="gramEnd"/>
      <w:r w:rsidR="00D825DA" w:rsidRPr="00B614A3">
        <w:rPr>
          <w:rFonts w:ascii="Arial" w:hAnsi="Arial" w:cs="Arial"/>
          <w:sz w:val="20"/>
        </w:rPr>
        <w:t xml:space="preserve"> </w:t>
      </w:r>
    </w:p>
    <w:p w:rsidR="00CA2808" w:rsidRPr="00B614A3" w:rsidRDefault="00364D8E" w:rsidP="00CA2808">
      <w:pPr>
        <w:jc w:val="both"/>
        <w:rPr>
          <w:rFonts w:ascii="Arial" w:hAnsi="Arial" w:cs="Arial"/>
          <w:color w:val="auto"/>
          <w:sz w:val="20"/>
        </w:rPr>
      </w:pPr>
      <w:r w:rsidRPr="00B614A3">
        <w:rPr>
          <w:rFonts w:ascii="Arial" w:hAnsi="Arial" w:cs="Arial"/>
          <w:b/>
          <w:color w:val="auto"/>
          <w:sz w:val="20"/>
        </w:rPr>
        <w:t>3. Responsabilidad</w:t>
      </w:r>
      <w:r w:rsidR="008F0DF5" w:rsidRPr="00B614A3">
        <w:rPr>
          <w:rFonts w:ascii="Arial" w:hAnsi="Arial" w:cs="Arial"/>
          <w:b/>
          <w:color w:val="auto"/>
          <w:sz w:val="20"/>
        </w:rPr>
        <w:t xml:space="preserve"> y Autoridad</w:t>
      </w:r>
      <w:r w:rsidR="00CA2808" w:rsidRPr="00B614A3">
        <w:rPr>
          <w:rFonts w:ascii="Arial" w:hAnsi="Arial" w:cs="Arial"/>
          <w:b/>
          <w:color w:val="auto"/>
          <w:sz w:val="20"/>
        </w:rPr>
        <w:t>:</w:t>
      </w:r>
      <w:r w:rsidR="00CA2808" w:rsidRPr="00B614A3">
        <w:rPr>
          <w:rFonts w:ascii="Arial" w:hAnsi="Arial" w:cs="Arial"/>
          <w:color w:val="auto"/>
          <w:sz w:val="20"/>
        </w:rPr>
        <w:t xml:space="preserve"> El responsable de hacer cumplir estos procedimientos en la institución será el representante legal </w:t>
      </w:r>
      <w:r w:rsidR="00CB4B12" w:rsidRPr="00B614A3">
        <w:rPr>
          <w:rFonts w:ascii="Arial" w:hAnsi="Arial" w:cs="Arial"/>
          <w:color w:val="auto"/>
          <w:sz w:val="20"/>
        </w:rPr>
        <w:t>y el auditor o quien haga sus veces.</w:t>
      </w:r>
    </w:p>
    <w:p w:rsidR="00CA2808" w:rsidRPr="00B614A3" w:rsidRDefault="00CA2808" w:rsidP="00CA2808">
      <w:pPr>
        <w:jc w:val="both"/>
        <w:rPr>
          <w:rFonts w:ascii="Arial" w:hAnsi="Arial" w:cs="Arial"/>
          <w:color w:val="auto"/>
          <w:sz w:val="20"/>
        </w:rPr>
      </w:pPr>
      <w:r w:rsidRPr="00B614A3">
        <w:rPr>
          <w:rFonts w:ascii="Arial" w:hAnsi="Arial" w:cs="Arial"/>
          <w:color w:val="auto"/>
          <w:sz w:val="20"/>
        </w:rPr>
        <w:t>La autoridad para decidir modificaciones a los procedimientos es el representante legal</w:t>
      </w:r>
      <w:proofErr w:type="gramStart"/>
      <w:r w:rsidR="00CB4B12" w:rsidRPr="00B614A3">
        <w:rPr>
          <w:rFonts w:ascii="Arial" w:hAnsi="Arial" w:cs="Arial"/>
          <w:color w:val="auto"/>
          <w:sz w:val="20"/>
        </w:rPr>
        <w:t>.</w:t>
      </w:r>
      <w:r w:rsidR="0015155E" w:rsidRPr="00B614A3">
        <w:rPr>
          <w:rFonts w:ascii="Arial" w:hAnsi="Arial" w:cs="Arial"/>
          <w:color w:val="auto"/>
          <w:sz w:val="20"/>
        </w:rPr>
        <w:t>.</w:t>
      </w:r>
      <w:proofErr w:type="gramEnd"/>
    </w:p>
    <w:p w:rsidR="008C5375" w:rsidRPr="00B614A3" w:rsidRDefault="008C5375" w:rsidP="00DD5713">
      <w:pPr>
        <w:jc w:val="both"/>
        <w:rPr>
          <w:rFonts w:ascii="Arial" w:hAnsi="Arial" w:cs="Arial"/>
          <w:color w:val="auto"/>
          <w:sz w:val="20"/>
        </w:rPr>
      </w:pPr>
      <w:r w:rsidRPr="00B614A3">
        <w:rPr>
          <w:rFonts w:ascii="Arial" w:hAnsi="Arial" w:cs="Arial"/>
          <w:b/>
          <w:color w:val="auto"/>
          <w:sz w:val="20"/>
        </w:rPr>
        <w:lastRenderedPageBreak/>
        <w:t>4.</w:t>
      </w:r>
      <w:r w:rsidR="00364D8E" w:rsidRPr="00B614A3">
        <w:rPr>
          <w:rFonts w:ascii="Arial" w:hAnsi="Arial" w:cs="Arial"/>
          <w:b/>
          <w:color w:val="auto"/>
          <w:sz w:val="20"/>
        </w:rPr>
        <w:t xml:space="preserve"> </w:t>
      </w:r>
      <w:r w:rsidRPr="00B614A3">
        <w:rPr>
          <w:rFonts w:ascii="Arial" w:hAnsi="Arial" w:cs="Arial"/>
          <w:b/>
          <w:color w:val="auto"/>
          <w:sz w:val="20"/>
        </w:rPr>
        <w:t>Normas Legales.</w:t>
      </w:r>
      <w:r w:rsidRPr="00B614A3">
        <w:rPr>
          <w:rFonts w:ascii="Arial" w:hAnsi="Arial" w:cs="Arial"/>
          <w:color w:val="auto"/>
          <w:sz w:val="20"/>
        </w:rPr>
        <w:t xml:space="preserve"> </w:t>
      </w:r>
      <w:r w:rsidR="00364D8E" w:rsidRPr="00B614A3">
        <w:rPr>
          <w:rFonts w:ascii="Arial" w:hAnsi="Arial" w:cs="Arial"/>
          <w:color w:val="auto"/>
          <w:sz w:val="20"/>
        </w:rPr>
        <w:t>Resolución</w:t>
      </w:r>
      <w:r w:rsidR="00E437D7" w:rsidRPr="00B614A3">
        <w:rPr>
          <w:rFonts w:ascii="Arial" w:hAnsi="Arial" w:cs="Arial"/>
          <w:color w:val="auto"/>
          <w:sz w:val="20"/>
        </w:rPr>
        <w:t xml:space="preserve"> 2003 de 2014</w:t>
      </w:r>
    </w:p>
    <w:p w:rsidR="008F0DF5" w:rsidRPr="00B614A3" w:rsidRDefault="008C5375" w:rsidP="00DD5713">
      <w:pPr>
        <w:pStyle w:val="centrado"/>
        <w:jc w:val="both"/>
        <w:rPr>
          <w:rFonts w:ascii="Arial" w:hAnsi="Arial" w:cs="Arial"/>
          <w:sz w:val="20"/>
          <w:szCs w:val="20"/>
        </w:rPr>
      </w:pPr>
      <w:r w:rsidRPr="00B614A3">
        <w:rPr>
          <w:rStyle w:val="baj"/>
          <w:rFonts w:ascii="Arial" w:hAnsi="Arial" w:cs="Arial"/>
          <w:b/>
          <w:bCs/>
          <w:sz w:val="20"/>
          <w:szCs w:val="20"/>
        </w:rPr>
        <w:t>5</w:t>
      </w:r>
      <w:r w:rsidR="008F0DF5" w:rsidRPr="00B614A3">
        <w:rPr>
          <w:rStyle w:val="baj"/>
          <w:rFonts w:ascii="Arial" w:hAnsi="Arial" w:cs="Arial"/>
          <w:b/>
          <w:bCs/>
          <w:sz w:val="20"/>
          <w:szCs w:val="20"/>
        </w:rPr>
        <w:t>.</w:t>
      </w:r>
      <w:r w:rsidR="00364D8E" w:rsidRPr="00B614A3">
        <w:rPr>
          <w:rStyle w:val="baj"/>
          <w:rFonts w:ascii="Arial" w:hAnsi="Arial" w:cs="Arial"/>
          <w:b/>
          <w:bCs/>
          <w:sz w:val="20"/>
          <w:szCs w:val="20"/>
        </w:rPr>
        <w:t xml:space="preserve"> </w:t>
      </w:r>
      <w:r w:rsidR="00D825DA" w:rsidRPr="00B614A3">
        <w:rPr>
          <w:rStyle w:val="baj"/>
          <w:rFonts w:ascii="Arial" w:hAnsi="Arial" w:cs="Arial"/>
          <w:b/>
          <w:bCs/>
          <w:sz w:val="20"/>
          <w:szCs w:val="20"/>
        </w:rPr>
        <w:t>Población</w:t>
      </w:r>
      <w:r w:rsidR="008F0DF5" w:rsidRPr="00B614A3">
        <w:rPr>
          <w:rStyle w:val="baj"/>
          <w:rFonts w:ascii="Arial" w:hAnsi="Arial" w:cs="Arial"/>
          <w:b/>
          <w:bCs/>
          <w:sz w:val="20"/>
          <w:szCs w:val="20"/>
        </w:rPr>
        <w:t xml:space="preserve">. </w:t>
      </w:r>
      <w:r w:rsidR="008F0DF5" w:rsidRPr="00B614A3">
        <w:rPr>
          <w:rFonts w:ascii="Arial" w:hAnsi="Arial" w:cs="Arial"/>
          <w:sz w:val="20"/>
          <w:szCs w:val="20"/>
        </w:rPr>
        <w:t xml:space="preserve">La población beneficiaria de la implementación de la presente </w:t>
      </w:r>
      <w:r w:rsidR="00D825DA" w:rsidRPr="00B614A3">
        <w:rPr>
          <w:rFonts w:ascii="Arial" w:hAnsi="Arial" w:cs="Arial"/>
          <w:sz w:val="20"/>
          <w:szCs w:val="20"/>
        </w:rPr>
        <w:t>guía</w:t>
      </w:r>
      <w:r w:rsidR="008F0DF5" w:rsidRPr="00B614A3">
        <w:rPr>
          <w:rFonts w:ascii="Arial" w:hAnsi="Arial" w:cs="Arial"/>
          <w:sz w:val="20"/>
          <w:szCs w:val="20"/>
        </w:rPr>
        <w:t xml:space="preserve"> son </w:t>
      </w:r>
      <w:r w:rsidR="00E437D7" w:rsidRPr="00B614A3">
        <w:rPr>
          <w:rFonts w:ascii="Arial" w:hAnsi="Arial" w:cs="Arial"/>
          <w:sz w:val="20"/>
          <w:szCs w:val="20"/>
        </w:rPr>
        <w:t>los pacientes atendido</w:t>
      </w:r>
      <w:r w:rsidR="008F0DF5" w:rsidRPr="00B614A3">
        <w:rPr>
          <w:rFonts w:ascii="Arial" w:hAnsi="Arial" w:cs="Arial"/>
          <w:sz w:val="20"/>
          <w:szCs w:val="20"/>
        </w:rPr>
        <w:t xml:space="preserve">s en </w:t>
      </w:r>
      <w:r w:rsidR="00DD5713">
        <w:rPr>
          <w:rFonts w:ascii="Arial" w:hAnsi="Arial" w:cs="Arial"/>
          <w:sz w:val="20"/>
          <w:szCs w:val="20"/>
        </w:rPr>
        <w:t>la consulta de cirugía de cabeza y cuello</w:t>
      </w:r>
    </w:p>
    <w:p w:rsidR="0015155E" w:rsidRPr="00B614A3" w:rsidRDefault="008C5375" w:rsidP="00DD5713">
      <w:pPr>
        <w:jc w:val="both"/>
        <w:rPr>
          <w:rFonts w:ascii="Arial" w:hAnsi="Arial" w:cs="Arial"/>
          <w:b/>
          <w:color w:val="auto"/>
          <w:sz w:val="20"/>
        </w:rPr>
      </w:pPr>
      <w:r w:rsidRPr="00B614A3">
        <w:rPr>
          <w:rFonts w:ascii="Arial" w:hAnsi="Arial" w:cs="Arial"/>
          <w:b/>
          <w:color w:val="auto"/>
          <w:sz w:val="20"/>
        </w:rPr>
        <w:t>6</w:t>
      </w:r>
      <w:r w:rsidR="008F0DF5" w:rsidRPr="00B614A3">
        <w:rPr>
          <w:rFonts w:ascii="Arial" w:hAnsi="Arial" w:cs="Arial"/>
          <w:b/>
          <w:color w:val="auto"/>
          <w:sz w:val="20"/>
        </w:rPr>
        <w:t>.</w:t>
      </w:r>
      <w:r w:rsidRPr="00B614A3">
        <w:rPr>
          <w:rFonts w:ascii="Arial" w:hAnsi="Arial" w:cs="Arial"/>
          <w:b/>
          <w:color w:val="auto"/>
          <w:sz w:val="20"/>
        </w:rPr>
        <w:t xml:space="preserve"> </w:t>
      </w:r>
      <w:r w:rsidR="00364D8E" w:rsidRPr="00B614A3">
        <w:rPr>
          <w:rFonts w:ascii="Arial" w:hAnsi="Arial" w:cs="Arial"/>
          <w:b/>
          <w:color w:val="auto"/>
          <w:sz w:val="20"/>
        </w:rPr>
        <w:t>Definiciones</w:t>
      </w:r>
    </w:p>
    <w:p w:rsidR="00F5209C" w:rsidRPr="00B614A3" w:rsidRDefault="00F5209C" w:rsidP="00DD5713">
      <w:pPr>
        <w:jc w:val="both"/>
        <w:rPr>
          <w:rFonts w:ascii="Arial" w:hAnsi="Arial" w:cs="Arial"/>
          <w:color w:val="auto"/>
          <w:sz w:val="20"/>
        </w:rPr>
      </w:pPr>
      <w:r w:rsidRPr="00B614A3">
        <w:rPr>
          <w:rFonts w:ascii="Arial" w:hAnsi="Arial" w:cs="Arial"/>
          <w:color w:val="auto"/>
          <w:sz w:val="20"/>
        </w:rPr>
        <w:t>SEGURIDAD DEL PACIENTE: es el conjunto de elementos estructurales, procesos, instrumentos y metodologías basadas en evidencias científicamente probadas que propenden por minimizar el riesgo de sufrir un evento adverso en el proceso de atención de salud o de mitigar sus consecuencias.</w:t>
      </w:r>
    </w:p>
    <w:p w:rsidR="00F5209C" w:rsidRPr="00B614A3" w:rsidRDefault="00F5209C" w:rsidP="00DD5713">
      <w:pPr>
        <w:jc w:val="both"/>
        <w:rPr>
          <w:rFonts w:ascii="Arial" w:hAnsi="Arial" w:cs="Arial"/>
          <w:color w:val="auto"/>
          <w:sz w:val="20"/>
        </w:rPr>
      </w:pPr>
      <w:r w:rsidRPr="00B614A3">
        <w:rPr>
          <w:rFonts w:ascii="Arial" w:hAnsi="Arial" w:cs="Arial"/>
          <w:color w:val="auto"/>
          <w:sz w:val="20"/>
        </w:rPr>
        <w:t xml:space="preserve"> ATENCIÓN EN SALUD: servicios recibidos por los individuos o las poblaciones para promover, mantener, monitorizar o restaurar la salud.</w:t>
      </w:r>
    </w:p>
    <w:p w:rsidR="00F5209C" w:rsidRPr="00B614A3" w:rsidRDefault="00F5209C" w:rsidP="00DD5713">
      <w:pPr>
        <w:jc w:val="both"/>
        <w:rPr>
          <w:rFonts w:ascii="Arial" w:hAnsi="Arial" w:cs="Arial"/>
          <w:color w:val="auto"/>
          <w:sz w:val="20"/>
        </w:rPr>
      </w:pPr>
      <w:r w:rsidRPr="00B614A3">
        <w:rPr>
          <w:rFonts w:ascii="Arial" w:hAnsi="Arial" w:cs="Arial"/>
          <w:color w:val="auto"/>
          <w:sz w:val="20"/>
        </w:rPr>
        <w:t xml:space="preserve"> INDICIO DE ATENCIÓN INSEGURA: un acontecimiento o una circunstancia que pueden alertar acerca del incremento del riesgo de ocurrencia de un incidente o evento adverso.</w:t>
      </w:r>
    </w:p>
    <w:p w:rsidR="00F5209C" w:rsidRPr="00B614A3" w:rsidRDefault="00F5209C" w:rsidP="00DD5713">
      <w:pPr>
        <w:jc w:val="both"/>
        <w:rPr>
          <w:rFonts w:ascii="Arial" w:hAnsi="Arial" w:cs="Arial"/>
          <w:sz w:val="20"/>
        </w:rPr>
      </w:pPr>
      <w:r w:rsidRPr="00B614A3">
        <w:rPr>
          <w:rFonts w:ascii="Arial" w:hAnsi="Arial" w:cs="Arial"/>
          <w:color w:val="auto"/>
          <w:sz w:val="20"/>
        </w:rPr>
        <w:t xml:space="preserve"> FALLA DE LA ATENCIÓN EN SALUD: una deficiencia para realizar una acción prevista según lo programado o la utilización de un plan incorrecto, lo cual se puede manifestar mediante la ejecución de procesos incorrectos (falla de acción) o mediante la no ejecución de los procesos correctos (falla de omisión</w:t>
      </w:r>
      <w:r w:rsidRPr="00B614A3">
        <w:rPr>
          <w:rFonts w:ascii="Arial" w:hAnsi="Arial" w:cs="Arial"/>
          <w:sz w:val="20"/>
        </w:rPr>
        <w:t>) en las fases de planeación o de ejecución. Las fallas son por, definición, no intencionales.</w:t>
      </w:r>
    </w:p>
    <w:p w:rsidR="009B0739" w:rsidRPr="00B614A3" w:rsidRDefault="00F5209C" w:rsidP="00DD5713">
      <w:pPr>
        <w:jc w:val="both"/>
        <w:rPr>
          <w:rFonts w:ascii="Arial" w:hAnsi="Arial" w:cs="Arial"/>
          <w:sz w:val="20"/>
        </w:rPr>
      </w:pPr>
      <w:r w:rsidRPr="00B614A3">
        <w:rPr>
          <w:rFonts w:ascii="Arial" w:hAnsi="Arial" w:cs="Arial"/>
          <w:sz w:val="20"/>
        </w:rPr>
        <w:t xml:space="preserve"> FALLAS ACTIVAS O ACCIONES INSEGURAS: son acciones u omisiones que tiene el potencial de generar daño o evento adverso. Es una conducta que ocurre durante el proceso de atención en salud por miembros del eq</w:t>
      </w:r>
      <w:r w:rsidR="009B0739" w:rsidRPr="00B614A3">
        <w:rPr>
          <w:rFonts w:ascii="Arial" w:hAnsi="Arial" w:cs="Arial"/>
          <w:sz w:val="20"/>
        </w:rPr>
        <w:t xml:space="preserve">uipo misional de salud </w:t>
      </w:r>
      <w:proofErr w:type="gramStart"/>
      <w:r w:rsidR="009B0739" w:rsidRPr="00B614A3">
        <w:rPr>
          <w:rFonts w:ascii="Arial" w:hAnsi="Arial" w:cs="Arial"/>
          <w:sz w:val="20"/>
        </w:rPr>
        <w:t>(</w:t>
      </w:r>
      <w:r w:rsidRPr="00B614A3">
        <w:rPr>
          <w:rFonts w:ascii="Arial" w:hAnsi="Arial" w:cs="Arial"/>
          <w:sz w:val="20"/>
        </w:rPr>
        <w:t xml:space="preserve"> Tomado</w:t>
      </w:r>
      <w:proofErr w:type="gramEnd"/>
      <w:r w:rsidRPr="00B614A3">
        <w:rPr>
          <w:rFonts w:ascii="Arial" w:hAnsi="Arial" w:cs="Arial"/>
          <w:sz w:val="20"/>
        </w:rPr>
        <w:t xml:space="preserve"> de los lineamientos para la implementación de la política de Seguridad del Paciente en la </w:t>
      </w:r>
      <w:r w:rsidR="00C11472" w:rsidRPr="00B614A3">
        <w:rPr>
          <w:rFonts w:ascii="Arial" w:hAnsi="Arial" w:cs="Arial"/>
          <w:sz w:val="20"/>
        </w:rPr>
        <w:t>República</w:t>
      </w:r>
      <w:r w:rsidRPr="00B614A3">
        <w:rPr>
          <w:rFonts w:ascii="Arial" w:hAnsi="Arial" w:cs="Arial"/>
          <w:sz w:val="20"/>
        </w:rPr>
        <w:t xml:space="preserve"> de Colombia</w:t>
      </w:r>
      <w:r w:rsidR="009B0739" w:rsidRPr="00B614A3">
        <w:rPr>
          <w:rFonts w:ascii="Arial" w:hAnsi="Arial" w:cs="Arial"/>
          <w:sz w:val="20"/>
        </w:rPr>
        <w:t>)</w:t>
      </w:r>
      <w:r w:rsidRPr="00B614A3">
        <w:rPr>
          <w:rFonts w:ascii="Arial" w:hAnsi="Arial" w:cs="Arial"/>
          <w:sz w:val="20"/>
        </w:rPr>
        <w:t>.</w:t>
      </w:r>
      <w:r w:rsidR="00050DA7" w:rsidRPr="00B614A3">
        <w:rPr>
          <w:rStyle w:val="Refdenotaalpie"/>
          <w:rFonts w:ascii="Arial" w:hAnsi="Arial" w:cs="Arial"/>
          <w:sz w:val="20"/>
        </w:rPr>
        <w:footnoteReference w:id="3"/>
      </w:r>
      <w:r w:rsidR="009B0739" w:rsidRPr="00B614A3">
        <w:rPr>
          <w:rFonts w:ascii="Arial" w:hAnsi="Arial" w:cs="Arial"/>
          <w:sz w:val="20"/>
        </w:rPr>
        <w:t xml:space="preserve"> </w:t>
      </w:r>
      <w:r w:rsidRPr="00B614A3">
        <w:rPr>
          <w:rFonts w:ascii="Arial" w:hAnsi="Arial" w:cs="Arial"/>
          <w:sz w:val="20"/>
        </w:rPr>
        <w:t xml:space="preserve"> </w:t>
      </w:r>
    </w:p>
    <w:p w:rsidR="00F5209C" w:rsidRPr="00B614A3" w:rsidRDefault="00F5209C" w:rsidP="00DD5713">
      <w:pPr>
        <w:jc w:val="both"/>
        <w:rPr>
          <w:rFonts w:ascii="Arial" w:hAnsi="Arial" w:cs="Arial"/>
          <w:sz w:val="20"/>
        </w:rPr>
      </w:pPr>
      <w:r w:rsidRPr="00B614A3">
        <w:rPr>
          <w:rFonts w:ascii="Arial" w:hAnsi="Arial" w:cs="Arial"/>
          <w:sz w:val="20"/>
        </w:rPr>
        <w:t xml:space="preserve"> FALLAS LATENTES: son acciones u omisiones que se dan durante el proceso de atención en salud por miembros de los procesos de apoyo (Personal administrativo)</w:t>
      </w:r>
    </w:p>
    <w:p w:rsidR="00050DA7" w:rsidRPr="00B614A3" w:rsidRDefault="00F5209C" w:rsidP="00DD5713">
      <w:pPr>
        <w:jc w:val="both"/>
        <w:rPr>
          <w:rFonts w:ascii="Arial" w:hAnsi="Arial" w:cs="Arial"/>
          <w:sz w:val="20"/>
        </w:rPr>
      </w:pPr>
      <w:r w:rsidRPr="00B614A3">
        <w:rPr>
          <w:rFonts w:ascii="Arial" w:hAnsi="Arial" w:cs="Arial"/>
          <w:sz w:val="20"/>
        </w:rPr>
        <w:t>EVENTO ADVERSO: Es el resultado de una atención en salud que de manera no intencional produjo daño. Los eventos adversos pueden ser prevenibles y no</w:t>
      </w:r>
      <w:r w:rsidR="00050DA7" w:rsidRPr="00B614A3">
        <w:rPr>
          <w:rFonts w:ascii="Arial" w:hAnsi="Arial" w:cs="Arial"/>
          <w:sz w:val="20"/>
        </w:rPr>
        <w:t xml:space="preserve"> prevenibles: </w:t>
      </w:r>
    </w:p>
    <w:p w:rsidR="00F5209C" w:rsidRPr="00B614A3" w:rsidRDefault="00F5209C" w:rsidP="00DD5713">
      <w:pPr>
        <w:jc w:val="both"/>
        <w:rPr>
          <w:rFonts w:ascii="Arial" w:hAnsi="Arial" w:cs="Arial"/>
          <w:sz w:val="20"/>
        </w:rPr>
      </w:pPr>
      <w:r w:rsidRPr="00B614A3">
        <w:rPr>
          <w:rFonts w:ascii="Arial" w:hAnsi="Arial" w:cs="Arial"/>
          <w:sz w:val="20"/>
        </w:rPr>
        <w:t xml:space="preserve"> EVENTO ADVERSO PREVENIBLE: Resultado no deseado, no intencional, que se habría evitado mediante el cumplimiento de los estándares del cuidado asistencial disponibles en un momento determinado. </w:t>
      </w:r>
    </w:p>
    <w:p w:rsidR="008F0DF5" w:rsidRPr="00B614A3" w:rsidRDefault="00F5209C" w:rsidP="00DD5713">
      <w:pPr>
        <w:jc w:val="both"/>
        <w:rPr>
          <w:rFonts w:ascii="Arial" w:hAnsi="Arial" w:cs="Arial"/>
          <w:b/>
          <w:sz w:val="20"/>
        </w:rPr>
      </w:pPr>
      <w:r w:rsidRPr="00B614A3">
        <w:rPr>
          <w:rFonts w:ascii="Arial" w:hAnsi="Arial" w:cs="Arial"/>
          <w:sz w:val="20"/>
        </w:rPr>
        <w:t xml:space="preserve"> EVENTO ADVERSO NO PREVENIBLE: Resultado no deseado, no intencional, que se presenta a pesar del cumplimiento de los estándares del cuidado asistencial.</w:t>
      </w:r>
    </w:p>
    <w:p w:rsidR="00F42BB7" w:rsidRPr="00B614A3" w:rsidRDefault="00F42BB7" w:rsidP="00DD5713">
      <w:pPr>
        <w:spacing w:after="200"/>
        <w:jc w:val="both"/>
        <w:rPr>
          <w:rFonts w:ascii="Arial" w:hAnsi="Arial" w:cs="Arial"/>
          <w:sz w:val="20"/>
        </w:rPr>
      </w:pPr>
      <w:r w:rsidRPr="00B614A3">
        <w:rPr>
          <w:rFonts w:ascii="Arial" w:hAnsi="Arial" w:cs="Arial"/>
          <w:sz w:val="20"/>
        </w:rPr>
        <w:t>INCIDENTE: es un evento o circunstancia que sucede en la atención clínica de un paciente que no le genera daño, pero que en su ocurrencia se incorporan fallas en lo</w:t>
      </w:r>
      <w:r w:rsidR="009B0739" w:rsidRPr="00B614A3">
        <w:rPr>
          <w:rFonts w:ascii="Arial" w:hAnsi="Arial" w:cs="Arial"/>
          <w:sz w:val="20"/>
        </w:rPr>
        <w:t>s</w:t>
      </w:r>
      <w:r w:rsidRPr="00B614A3">
        <w:rPr>
          <w:rFonts w:ascii="Arial" w:hAnsi="Arial" w:cs="Arial"/>
          <w:sz w:val="20"/>
        </w:rPr>
        <w:t xml:space="preserve"> procesos de atención.</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ESTABILIDAD: aptitud de un principio activo o de un medicamento de mantener en el tiempo sus propiedades originales, dentro de las especificaciones establecidas.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EFECTIVIDAD: grado en que una determinada intervención origina un resultado beneficioso en las condiciones de la práctica habitual, sobre una población determinada.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EFECTO ADVERSO: sinónimo de reacción adversa y efecto indeseado. </w:t>
      </w:r>
    </w:p>
    <w:p w:rsidR="00F42BB7" w:rsidRPr="00B614A3" w:rsidRDefault="00F42BB7" w:rsidP="00DD5713">
      <w:pPr>
        <w:spacing w:after="200"/>
        <w:jc w:val="both"/>
        <w:rPr>
          <w:rFonts w:ascii="Arial" w:hAnsi="Arial" w:cs="Arial"/>
          <w:sz w:val="20"/>
        </w:rPr>
      </w:pPr>
      <w:r w:rsidRPr="00B614A3">
        <w:rPr>
          <w:rFonts w:ascii="Arial" w:hAnsi="Arial" w:cs="Arial"/>
          <w:sz w:val="20"/>
        </w:rPr>
        <w:lastRenderedPageBreak/>
        <w:t xml:space="preserve">EFECTO COLATERAL: cualquier efecto no previsto de un producto farmacéutico, que se produzca con dosis normales utilizadas en el hombre y que esté relacionado con las propiedades farmacológicas del medicamento.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EFECTO PLACEBO: resultado de la aplicación o la administración de un placebo. Puede ser beneficioso o adverso.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EFECTO SECUNDARIO: efecto que no surge como consecuencia de la acción farmacológica primaria de un medicamento, sino que constituye una consecuencia eventual de esta acción.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ERROR DE MEDICACIÓN: incidente que puede evitarse y que es causado por la utilización inadecuada de un medicamento. Puede producir lesión a un paciente,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FARMACOVIGILANCIA: es la ciencia y actividades relacionadas con la detección, evaluación, entendimiento y prevención de los eventos adversos o cualquier otro problema relacionado con medicamentos.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FÁRMACO: es el principio activo de un producto farmacéutico.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FARMACOCINÉTICA CLÍNICA: es la disciplina que aplica los principios </w:t>
      </w:r>
      <w:proofErr w:type="spellStart"/>
      <w:r w:rsidRPr="00B614A3">
        <w:rPr>
          <w:rFonts w:ascii="Arial" w:hAnsi="Arial" w:cs="Arial"/>
          <w:sz w:val="20"/>
        </w:rPr>
        <w:t>farmacocinéticos</w:t>
      </w:r>
      <w:proofErr w:type="spellEnd"/>
      <w:r w:rsidRPr="00B614A3">
        <w:rPr>
          <w:rFonts w:ascii="Arial" w:hAnsi="Arial" w:cs="Arial"/>
          <w:sz w:val="20"/>
        </w:rPr>
        <w:t xml:space="preserve"> para asegurar las concentraciones séricas de los fármacos dentro de su margen terapéutico y conseguir la máxima eficacia con una mínima incidencia de efectos adversos. </w:t>
      </w:r>
    </w:p>
    <w:p w:rsidR="00F42BB7" w:rsidRPr="00B614A3" w:rsidRDefault="00F42BB7" w:rsidP="00DD5713">
      <w:pPr>
        <w:spacing w:after="200"/>
        <w:jc w:val="both"/>
        <w:rPr>
          <w:rFonts w:ascii="Arial" w:hAnsi="Arial" w:cs="Arial"/>
          <w:sz w:val="20"/>
        </w:rPr>
      </w:pPr>
      <w:r w:rsidRPr="00B614A3">
        <w:rPr>
          <w:rFonts w:ascii="Arial" w:hAnsi="Arial" w:cs="Arial"/>
          <w:sz w:val="20"/>
        </w:rPr>
        <w:t xml:space="preserve">FORMA FARMACÉUTICA: la disposición individualizada a que se adaptan los principios activos y excipientes para constituir un medicamento. Es la presentación final de un producto, definida de acuerdo a su forma farmacéutica y grado de esterilidad. </w:t>
      </w:r>
    </w:p>
    <w:p w:rsidR="00F55FAF" w:rsidRPr="00B614A3" w:rsidRDefault="00F42BB7" w:rsidP="00DD5713">
      <w:pPr>
        <w:spacing w:after="200"/>
        <w:jc w:val="both"/>
        <w:rPr>
          <w:rFonts w:ascii="Arial" w:hAnsi="Arial" w:cs="Arial"/>
          <w:sz w:val="20"/>
        </w:rPr>
      </w:pPr>
      <w:r w:rsidRPr="00B614A3">
        <w:rPr>
          <w:rFonts w:ascii="Arial" w:hAnsi="Arial" w:cs="Arial"/>
          <w:sz w:val="20"/>
        </w:rPr>
        <w:t xml:space="preserve"> IATROGENIA: estado anormal o alterado causado por la actividad del médico u otro personal autorizado. </w:t>
      </w:r>
    </w:p>
    <w:p w:rsidR="00F42BB7" w:rsidRPr="00B614A3" w:rsidRDefault="00F42BB7"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 w:val="20"/>
        </w:rPr>
      </w:pPr>
      <w:r w:rsidRPr="00B614A3">
        <w:rPr>
          <w:rFonts w:ascii="Arial" w:hAnsi="Arial" w:cs="Arial"/>
          <w:sz w:val="20"/>
        </w:rPr>
        <w:t xml:space="preserve">INDICACIÓN: los usos a los cuales se </w:t>
      </w:r>
      <w:proofErr w:type="gramStart"/>
      <w:r w:rsidRPr="00B614A3">
        <w:rPr>
          <w:rFonts w:ascii="Arial" w:hAnsi="Arial" w:cs="Arial"/>
          <w:sz w:val="20"/>
        </w:rPr>
        <w:t>destina</w:t>
      </w:r>
      <w:proofErr w:type="gramEnd"/>
      <w:r w:rsidRPr="00B614A3">
        <w:rPr>
          <w:rFonts w:ascii="Arial" w:hAnsi="Arial" w:cs="Arial"/>
          <w:sz w:val="20"/>
        </w:rPr>
        <w:t xml:space="preserve"> un producto (medicamento, dispositivo médico, suplemento alimentario, etc.), después que se ha probado científicamente que su empleo para una finalidad determinada es efectivo y seguro. </w:t>
      </w:r>
    </w:p>
    <w:p w:rsidR="00F42BB7" w:rsidRPr="00B614A3" w:rsidRDefault="00F42BB7"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 w:val="20"/>
        </w:rPr>
      </w:pPr>
      <w:r w:rsidRPr="00B614A3">
        <w:rPr>
          <w:rFonts w:ascii="Arial" w:hAnsi="Arial" w:cs="Arial"/>
          <w:sz w:val="20"/>
        </w:rPr>
        <w:t xml:space="preserve"> INTERACCIÓN MEDICAMENTOSA: modificación del efecto de un fármaco por la acción de otro cuando se administran conjuntamente. </w:t>
      </w:r>
    </w:p>
    <w:p w:rsidR="006261A0" w:rsidRPr="00B614A3" w:rsidRDefault="00F42BB7"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 w:val="20"/>
        </w:rPr>
      </w:pPr>
      <w:r w:rsidRPr="00B614A3">
        <w:rPr>
          <w:rFonts w:ascii="Arial" w:hAnsi="Arial" w:cs="Arial"/>
          <w:sz w:val="20"/>
        </w:rPr>
        <w:t xml:space="preserve"> MEDICAMENTO: es aquel preparado farmacéutico obtenido a partir de principios activos, con o sin sustancias auxiliares, presentado bajo forma farmacéutica, que se utiliza para la prevención, alivio, diagnóstico, tratamiento, curación o rehabilitación de la enfermedad.</w:t>
      </w:r>
    </w:p>
    <w:p w:rsidR="00F42BB7" w:rsidRPr="00B614A3" w:rsidRDefault="00F42BB7"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 w:val="20"/>
        </w:rPr>
      </w:pPr>
      <w:r w:rsidRPr="00B614A3">
        <w:rPr>
          <w:rFonts w:ascii="Arial" w:hAnsi="Arial" w:cs="Arial"/>
          <w:sz w:val="20"/>
        </w:rPr>
        <w:t xml:space="preserve"> PROBLEMAS RELACIONADOS CON EL USO DE MEDICAMENTOS (PRUM): corresponden a causas prevenibles de problemas relacionados con el uso de medicamentos. Estos problemas se pueden clasificar de la manera siguiente: relativos a la disponibilidad, relativos a la calidad, relativos a la prescripción, relativos a la dispensación, relativos a la administración y relativos al uso.</w:t>
      </w:r>
    </w:p>
    <w:p w:rsidR="00F42BB7" w:rsidRPr="00B614A3" w:rsidRDefault="00F42BB7"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 w:val="20"/>
        </w:rPr>
      </w:pPr>
      <w:r w:rsidRPr="00B614A3">
        <w:rPr>
          <w:rFonts w:ascii="Arial" w:hAnsi="Arial" w:cs="Arial"/>
          <w:sz w:val="20"/>
        </w:rPr>
        <w:t>REACCIÓN ADVERSA A LOS MEDICAMENTOS (RAM): según la OMS, “reacción nociva y no deseada que se presenta tras la administración de un fármaco, a dosis utilizadas habitualmente en la especie humana, para prevenir, diagnosticar o tratar una enfermedad, o para modificar cualquier función biológica</w:t>
      </w:r>
    </w:p>
    <w:p w:rsidR="006F48A4" w:rsidRDefault="006F48A4"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 w:val="20"/>
        </w:rPr>
      </w:pPr>
    </w:p>
    <w:p w:rsidR="006F48A4" w:rsidRDefault="006F48A4"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 w:val="20"/>
        </w:rPr>
      </w:pPr>
    </w:p>
    <w:p w:rsidR="006F48A4" w:rsidRDefault="008C5375"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 w:val="20"/>
        </w:rPr>
      </w:pPr>
      <w:r w:rsidRPr="00B614A3">
        <w:rPr>
          <w:rFonts w:ascii="Arial" w:hAnsi="Arial" w:cs="Arial"/>
          <w:b/>
          <w:color w:val="auto"/>
          <w:sz w:val="20"/>
        </w:rPr>
        <w:t>7.</w:t>
      </w:r>
      <w:r w:rsidR="001348CB" w:rsidRPr="00B614A3">
        <w:rPr>
          <w:rFonts w:ascii="Arial" w:hAnsi="Arial" w:cs="Arial"/>
          <w:b/>
          <w:color w:val="auto"/>
          <w:sz w:val="20"/>
        </w:rPr>
        <w:t xml:space="preserve"> </w:t>
      </w:r>
      <w:r w:rsidRPr="00B614A3">
        <w:rPr>
          <w:rFonts w:ascii="Arial" w:hAnsi="Arial" w:cs="Arial"/>
          <w:b/>
          <w:color w:val="auto"/>
          <w:sz w:val="20"/>
        </w:rPr>
        <w:t>Contenido</w:t>
      </w:r>
    </w:p>
    <w:p w:rsidR="00255E6F" w:rsidRDefault="00255E6F" w:rsidP="006F48A4">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after="0" w:line="240" w:lineRule="auto"/>
        <w:jc w:val="both"/>
        <w:rPr>
          <w:rStyle w:val="apple-converted-space"/>
          <w:rFonts w:ascii="Arial" w:hAnsi="Arial" w:cs="Arial"/>
          <w:bCs/>
          <w:color w:val="auto"/>
          <w:sz w:val="20"/>
        </w:rPr>
      </w:pPr>
      <w:r w:rsidRPr="00B614A3">
        <w:rPr>
          <w:rStyle w:val="apple-converted-space"/>
          <w:rFonts w:ascii="Arial" w:hAnsi="Arial" w:cs="Arial"/>
          <w:bCs/>
          <w:color w:val="auto"/>
          <w:sz w:val="20"/>
        </w:rPr>
        <w:t xml:space="preserve">En </w:t>
      </w:r>
      <w:r w:rsidR="00DD5713">
        <w:rPr>
          <w:rStyle w:val="apple-converted-space"/>
          <w:rFonts w:ascii="Arial" w:hAnsi="Arial" w:cs="Arial"/>
          <w:bCs/>
          <w:color w:val="auto"/>
          <w:sz w:val="20"/>
        </w:rPr>
        <w:t>LA CONSULTA DE CIRUGIA DE CABEZA Y CUELLO</w:t>
      </w:r>
      <w:r w:rsidRPr="00B614A3">
        <w:rPr>
          <w:rStyle w:val="apple-converted-space"/>
          <w:rFonts w:ascii="Arial" w:hAnsi="Arial" w:cs="Arial"/>
          <w:bCs/>
          <w:color w:val="auto"/>
          <w:sz w:val="20"/>
        </w:rPr>
        <w:t xml:space="preserve"> se prescriben y </w:t>
      </w:r>
      <w:r w:rsidR="001A044A" w:rsidRPr="00B614A3">
        <w:rPr>
          <w:rStyle w:val="apple-converted-space"/>
          <w:rFonts w:ascii="Arial" w:hAnsi="Arial" w:cs="Arial"/>
          <w:bCs/>
          <w:color w:val="auto"/>
          <w:sz w:val="20"/>
        </w:rPr>
        <w:t>suministran</w:t>
      </w:r>
      <w:r w:rsidRPr="00B614A3">
        <w:rPr>
          <w:rStyle w:val="apple-converted-space"/>
          <w:rFonts w:ascii="Arial" w:hAnsi="Arial" w:cs="Arial"/>
          <w:bCs/>
          <w:color w:val="auto"/>
          <w:sz w:val="20"/>
        </w:rPr>
        <w:t xml:space="preserve"> </w:t>
      </w:r>
      <w:r w:rsidR="001A044A" w:rsidRPr="00B614A3">
        <w:rPr>
          <w:rStyle w:val="apple-converted-space"/>
          <w:rFonts w:ascii="Arial" w:hAnsi="Arial" w:cs="Arial"/>
          <w:bCs/>
          <w:color w:val="auto"/>
          <w:sz w:val="20"/>
        </w:rPr>
        <w:t>medicamentos</w:t>
      </w:r>
      <w:r w:rsidRPr="00B614A3">
        <w:rPr>
          <w:rStyle w:val="apple-converted-space"/>
          <w:rFonts w:ascii="Arial" w:hAnsi="Arial" w:cs="Arial"/>
          <w:bCs/>
          <w:color w:val="auto"/>
          <w:sz w:val="20"/>
        </w:rPr>
        <w:t xml:space="preserve"> al paciente por lo tanto se relaciona a continuación el flujograma para la administración de medicamentos</w:t>
      </w:r>
      <w:r w:rsidR="001A044A" w:rsidRPr="00B614A3">
        <w:rPr>
          <w:rStyle w:val="apple-converted-space"/>
          <w:rFonts w:ascii="Arial" w:hAnsi="Arial" w:cs="Arial"/>
          <w:bCs/>
          <w:color w:val="auto"/>
          <w:sz w:val="20"/>
        </w:rPr>
        <w:t xml:space="preserve"> </w:t>
      </w:r>
    </w:p>
    <w:p w:rsidR="006F48A4" w:rsidRDefault="006F48A4" w:rsidP="006F48A4">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after="0" w:line="240" w:lineRule="auto"/>
        <w:jc w:val="both"/>
        <w:rPr>
          <w:rStyle w:val="apple-converted-space"/>
          <w:rFonts w:ascii="Arial" w:hAnsi="Arial" w:cs="Arial"/>
          <w:bCs/>
          <w:color w:val="auto"/>
          <w:sz w:val="20"/>
        </w:rPr>
      </w:pPr>
    </w:p>
    <w:p w:rsidR="006F48A4" w:rsidRPr="006F48A4" w:rsidRDefault="006F48A4" w:rsidP="006F48A4">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after="0" w:line="240" w:lineRule="auto"/>
        <w:jc w:val="both"/>
        <w:rPr>
          <w:rStyle w:val="apple-converted-space"/>
          <w:rFonts w:ascii="Arial" w:hAnsi="Arial" w:cs="Arial"/>
          <w:b/>
          <w:color w:val="auto"/>
          <w:sz w:val="20"/>
        </w:rPr>
      </w:pPr>
    </w:p>
    <w:tbl>
      <w:tblPr>
        <w:tblStyle w:val="Tablaconcuadrcula"/>
        <w:tblW w:w="0" w:type="auto"/>
        <w:tblLook w:val="04A0" w:firstRow="1" w:lastRow="0" w:firstColumn="1" w:lastColumn="0" w:noHBand="0" w:noVBand="1"/>
      </w:tblPr>
      <w:tblGrid>
        <w:gridCol w:w="3070"/>
        <w:gridCol w:w="3070"/>
        <w:gridCol w:w="3071"/>
      </w:tblGrid>
      <w:tr w:rsidR="004514A1" w:rsidRPr="00B614A3" w:rsidTr="001A044A">
        <w:tc>
          <w:tcPr>
            <w:tcW w:w="3070" w:type="dxa"/>
          </w:tcPr>
          <w:p w:rsidR="001A044A" w:rsidRPr="00B614A3" w:rsidRDefault="001A044A"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
                <w:bCs/>
                <w:color w:val="auto"/>
                <w:sz w:val="20"/>
              </w:rPr>
            </w:pPr>
            <w:r w:rsidRPr="00B614A3">
              <w:rPr>
                <w:rStyle w:val="apple-converted-space"/>
                <w:rFonts w:ascii="Arial" w:hAnsi="Arial" w:cs="Arial"/>
                <w:b/>
                <w:bCs/>
                <w:color w:val="auto"/>
                <w:sz w:val="20"/>
              </w:rPr>
              <w:t>Actividades</w:t>
            </w:r>
          </w:p>
        </w:tc>
        <w:tc>
          <w:tcPr>
            <w:tcW w:w="3070" w:type="dxa"/>
          </w:tcPr>
          <w:p w:rsidR="001A044A" w:rsidRPr="00B614A3" w:rsidRDefault="0064526B"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
                <w:bCs/>
                <w:color w:val="auto"/>
                <w:sz w:val="20"/>
              </w:rPr>
            </w:pPr>
            <w:r w:rsidRPr="00B614A3">
              <w:rPr>
                <w:rStyle w:val="apple-converted-space"/>
                <w:rFonts w:ascii="Arial" w:hAnsi="Arial" w:cs="Arial"/>
                <w:b/>
                <w:bCs/>
                <w:color w:val="auto"/>
                <w:sz w:val="20"/>
              </w:rPr>
              <w:t>Descripción</w:t>
            </w:r>
          </w:p>
        </w:tc>
        <w:tc>
          <w:tcPr>
            <w:tcW w:w="3071" w:type="dxa"/>
          </w:tcPr>
          <w:p w:rsidR="001A044A" w:rsidRPr="00B614A3" w:rsidRDefault="0064526B"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
                <w:bCs/>
                <w:color w:val="auto"/>
                <w:sz w:val="20"/>
              </w:rPr>
            </w:pPr>
            <w:r w:rsidRPr="00B614A3">
              <w:rPr>
                <w:rStyle w:val="apple-converted-space"/>
                <w:rFonts w:ascii="Arial" w:hAnsi="Arial" w:cs="Arial"/>
                <w:b/>
                <w:bCs/>
                <w:color w:val="auto"/>
                <w:sz w:val="20"/>
              </w:rPr>
              <w:t>Responsable</w:t>
            </w:r>
          </w:p>
        </w:tc>
      </w:tr>
      <w:tr w:rsidR="004514A1" w:rsidRPr="00B614A3" w:rsidTr="00DD5713">
        <w:trPr>
          <w:trHeight w:val="911"/>
        </w:trPr>
        <w:tc>
          <w:tcPr>
            <w:tcW w:w="3070" w:type="dxa"/>
          </w:tcPr>
          <w:p w:rsidR="001A044A" w:rsidRPr="00B614A3" w:rsidRDefault="0064526B"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Paciente que requiere tratamiento con medicamentos</w:t>
            </w:r>
          </w:p>
        </w:tc>
        <w:tc>
          <w:tcPr>
            <w:tcW w:w="3070" w:type="dxa"/>
          </w:tcPr>
          <w:p w:rsidR="001A044A" w:rsidRPr="00B614A3" w:rsidRDefault="0064526B"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 xml:space="preserve">El </w:t>
            </w:r>
            <w:r w:rsidR="00DD5713">
              <w:rPr>
                <w:rStyle w:val="apple-converted-space"/>
                <w:rFonts w:ascii="Arial" w:hAnsi="Arial" w:cs="Arial"/>
                <w:bCs/>
                <w:color w:val="auto"/>
                <w:sz w:val="20"/>
              </w:rPr>
              <w:t xml:space="preserve">medico </w:t>
            </w:r>
            <w:r w:rsidRPr="00B614A3">
              <w:rPr>
                <w:rStyle w:val="apple-converted-space"/>
                <w:rFonts w:ascii="Arial" w:hAnsi="Arial" w:cs="Arial"/>
                <w:bCs/>
                <w:color w:val="auto"/>
                <w:sz w:val="20"/>
              </w:rPr>
              <w:t>con base en los hallazgos clínicos y radiológicos define un plan de tratamiento</w:t>
            </w:r>
          </w:p>
        </w:tc>
        <w:tc>
          <w:tcPr>
            <w:tcW w:w="3071" w:type="dxa"/>
          </w:tcPr>
          <w:p w:rsidR="001A044A" w:rsidRPr="00B614A3" w:rsidRDefault="00DD5713" w:rsidP="0064526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Style w:val="apple-converted-space"/>
                <w:rFonts w:ascii="Arial" w:hAnsi="Arial" w:cs="Arial"/>
                <w:bCs/>
                <w:color w:val="auto"/>
                <w:sz w:val="20"/>
              </w:rPr>
            </w:pPr>
            <w:r>
              <w:rPr>
                <w:rStyle w:val="apple-converted-space"/>
                <w:rFonts w:ascii="Arial" w:hAnsi="Arial" w:cs="Arial"/>
                <w:bCs/>
                <w:color w:val="auto"/>
                <w:sz w:val="20"/>
              </w:rPr>
              <w:t>Medico</w:t>
            </w:r>
          </w:p>
        </w:tc>
      </w:tr>
      <w:tr w:rsidR="00DD5713" w:rsidRPr="00B614A3" w:rsidTr="001A044A">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Prescripción del medicamento</w:t>
            </w:r>
          </w:p>
        </w:tc>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 xml:space="preserve">El </w:t>
            </w:r>
            <w:r>
              <w:rPr>
                <w:rStyle w:val="apple-converted-space"/>
                <w:rFonts w:ascii="Arial" w:hAnsi="Arial" w:cs="Arial"/>
                <w:bCs/>
                <w:color w:val="auto"/>
                <w:sz w:val="20"/>
              </w:rPr>
              <w:t>medico</w:t>
            </w:r>
            <w:r w:rsidRPr="00B614A3">
              <w:rPr>
                <w:rStyle w:val="apple-converted-space"/>
                <w:rFonts w:ascii="Arial" w:hAnsi="Arial" w:cs="Arial"/>
                <w:bCs/>
                <w:color w:val="auto"/>
                <w:sz w:val="20"/>
              </w:rPr>
              <w:t xml:space="preserve"> define la conducta terapéutica a seguir y le informa al paciente</w:t>
            </w:r>
          </w:p>
        </w:tc>
        <w:tc>
          <w:tcPr>
            <w:tcW w:w="3071" w:type="dxa"/>
          </w:tcPr>
          <w:p w:rsidR="00DD5713" w:rsidRDefault="00DD5713" w:rsidP="00DD5713">
            <w:pPr>
              <w:jc w:val="center"/>
            </w:pPr>
            <w:r w:rsidRPr="000206AB">
              <w:rPr>
                <w:rStyle w:val="apple-converted-space"/>
                <w:rFonts w:ascii="Arial" w:hAnsi="Arial" w:cs="Arial"/>
                <w:bCs/>
                <w:color w:val="auto"/>
                <w:sz w:val="20"/>
              </w:rPr>
              <w:t>Medico</w:t>
            </w:r>
          </w:p>
        </w:tc>
      </w:tr>
      <w:tr w:rsidR="00DD5713" w:rsidRPr="00B614A3" w:rsidTr="001A044A">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Entrega de la formula al paciente</w:t>
            </w:r>
          </w:p>
        </w:tc>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 xml:space="preserve">El </w:t>
            </w:r>
            <w:r>
              <w:rPr>
                <w:rStyle w:val="apple-converted-space"/>
                <w:rFonts w:ascii="Arial" w:hAnsi="Arial" w:cs="Arial"/>
                <w:bCs/>
                <w:color w:val="auto"/>
                <w:sz w:val="20"/>
              </w:rPr>
              <w:t>medico</w:t>
            </w:r>
            <w:r w:rsidRPr="00B614A3">
              <w:rPr>
                <w:rStyle w:val="apple-converted-space"/>
                <w:rFonts w:ascii="Arial" w:hAnsi="Arial" w:cs="Arial"/>
                <w:bCs/>
                <w:color w:val="auto"/>
                <w:sz w:val="20"/>
              </w:rPr>
              <w:t xml:space="preserve"> realiza la formula </w:t>
            </w:r>
            <w:r>
              <w:rPr>
                <w:rStyle w:val="apple-converted-space"/>
                <w:rFonts w:ascii="Arial" w:hAnsi="Arial" w:cs="Arial"/>
                <w:bCs/>
                <w:color w:val="auto"/>
                <w:sz w:val="20"/>
              </w:rPr>
              <w:t xml:space="preserve"> </w:t>
            </w:r>
            <w:r w:rsidRPr="00B614A3">
              <w:rPr>
                <w:rStyle w:val="apple-converted-space"/>
                <w:rFonts w:ascii="Arial" w:hAnsi="Arial" w:cs="Arial"/>
                <w:bCs/>
                <w:color w:val="auto"/>
                <w:sz w:val="20"/>
              </w:rPr>
              <w:t>con letra clara que incluya la vía, la dosis, la frecuencia y la duración del tratamiento.</w:t>
            </w:r>
          </w:p>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Pr>
                <w:rStyle w:val="apple-converted-space"/>
                <w:rFonts w:ascii="Arial" w:hAnsi="Arial" w:cs="Arial"/>
                <w:bCs/>
                <w:color w:val="auto"/>
                <w:sz w:val="20"/>
              </w:rPr>
              <w:t xml:space="preserve">El medico tiene en cuenta la </w:t>
            </w:r>
            <w:r w:rsidRPr="00B614A3">
              <w:rPr>
                <w:rStyle w:val="apple-converted-space"/>
                <w:rFonts w:ascii="Arial" w:hAnsi="Arial" w:cs="Arial"/>
                <w:bCs/>
                <w:color w:val="auto"/>
                <w:sz w:val="20"/>
              </w:rPr>
              <w:t>Verificación 5 correctos</w:t>
            </w:r>
          </w:p>
        </w:tc>
        <w:tc>
          <w:tcPr>
            <w:tcW w:w="3071" w:type="dxa"/>
          </w:tcPr>
          <w:p w:rsidR="00DD5713" w:rsidRDefault="00DD5713" w:rsidP="00DD5713">
            <w:pPr>
              <w:jc w:val="center"/>
            </w:pPr>
            <w:r w:rsidRPr="000206AB">
              <w:rPr>
                <w:rStyle w:val="apple-converted-space"/>
                <w:rFonts w:ascii="Arial" w:hAnsi="Arial" w:cs="Arial"/>
                <w:bCs/>
                <w:color w:val="auto"/>
                <w:sz w:val="20"/>
              </w:rPr>
              <w:t>Medico</w:t>
            </w:r>
          </w:p>
        </w:tc>
      </w:tr>
      <w:tr w:rsidR="00DD5713" w:rsidRPr="00B614A3" w:rsidTr="001A044A">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Verificación de evolución de tratamiento con medicamentos</w:t>
            </w:r>
          </w:p>
        </w:tc>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 xml:space="preserve">El </w:t>
            </w:r>
            <w:r>
              <w:rPr>
                <w:rStyle w:val="apple-converted-space"/>
                <w:rFonts w:ascii="Arial" w:hAnsi="Arial" w:cs="Arial"/>
                <w:bCs/>
                <w:color w:val="auto"/>
                <w:sz w:val="20"/>
              </w:rPr>
              <w:t>medico</w:t>
            </w:r>
            <w:r w:rsidRPr="00B614A3">
              <w:rPr>
                <w:rStyle w:val="apple-converted-space"/>
                <w:rFonts w:ascii="Arial" w:hAnsi="Arial" w:cs="Arial"/>
                <w:bCs/>
                <w:color w:val="auto"/>
                <w:sz w:val="20"/>
              </w:rPr>
              <w:t xml:space="preserve"> cita al paciente para verificar la evolución del tratamiento farmacológico</w:t>
            </w:r>
          </w:p>
        </w:tc>
        <w:tc>
          <w:tcPr>
            <w:tcW w:w="3071" w:type="dxa"/>
          </w:tcPr>
          <w:p w:rsidR="00DD5713" w:rsidRDefault="00DD5713" w:rsidP="00DD5713">
            <w:pPr>
              <w:jc w:val="center"/>
            </w:pPr>
            <w:r w:rsidRPr="000206AB">
              <w:rPr>
                <w:rStyle w:val="apple-converted-space"/>
                <w:rFonts w:ascii="Arial" w:hAnsi="Arial" w:cs="Arial"/>
                <w:bCs/>
                <w:color w:val="auto"/>
                <w:sz w:val="20"/>
              </w:rPr>
              <w:t>Medico</w:t>
            </w:r>
          </w:p>
        </w:tc>
      </w:tr>
      <w:tr w:rsidR="00DD5713" w:rsidRPr="00B614A3" w:rsidTr="001A044A">
        <w:tc>
          <w:tcPr>
            <w:tcW w:w="3070" w:type="dxa"/>
          </w:tcPr>
          <w:p w:rsidR="00DD5713" w:rsidRPr="00B614A3" w:rsidRDefault="00DD5713" w:rsidP="00E437D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Evolución en Historia Clínica</w:t>
            </w:r>
          </w:p>
        </w:tc>
        <w:tc>
          <w:tcPr>
            <w:tcW w:w="3070" w:type="dxa"/>
          </w:tcPr>
          <w:p w:rsidR="00DD5713" w:rsidRPr="00B614A3" w:rsidRDefault="00DD5713" w:rsidP="00DD5713">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Style w:val="apple-converted-space"/>
                <w:rFonts w:ascii="Arial" w:hAnsi="Arial" w:cs="Arial"/>
                <w:bCs/>
                <w:color w:val="auto"/>
                <w:sz w:val="20"/>
              </w:rPr>
            </w:pPr>
            <w:r w:rsidRPr="00B614A3">
              <w:rPr>
                <w:rStyle w:val="apple-converted-space"/>
                <w:rFonts w:ascii="Arial" w:hAnsi="Arial" w:cs="Arial"/>
                <w:bCs/>
                <w:color w:val="auto"/>
                <w:sz w:val="20"/>
              </w:rPr>
              <w:t>Se registra los hallazgos posterior al tratamiento farmacológico</w:t>
            </w:r>
          </w:p>
        </w:tc>
        <w:tc>
          <w:tcPr>
            <w:tcW w:w="3071" w:type="dxa"/>
          </w:tcPr>
          <w:p w:rsidR="00DD5713" w:rsidRDefault="00DD5713" w:rsidP="00DD5713">
            <w:pPr>
              <w:jc w:val="center"/>
            </w:pPr>
            <w:r w:rsidRPr="000206AB">
              <w:rPr>
                <w:rStyle w:val="apple-converted-space"/>
                <w:rFonts w:ascii="Arial" w:hAnsi="Arial" w:cs="Arial"/>
                <w:bCs/>
                <w:color w:val="auto"/>
                <w:sz w:val="20"/>
              </w:rPr>
              <w:t>Medico</w:t>
            </w:r>
          </w:p>
        </w:tc>
      </w:tr>
    </w:tbl>
    <w:p w:rsidR="006F48A4" w:rsidRDefault="006F48A4" w:rsidP="0064526B">
      <w:pPr>
        <w:spacing w:before="100" w:beforeAutospacing="1" w:after="100" w:afterAutospacing="1" w:line="240" w:lineRule="auto"/>
        <w:rPr>
          <w:rFonts w:ascii="Arial" w:eastAsia="Times New Roman" w:hAnsi="Arial" w:cs="Arial"/>
          <w:b/>
          <w:bCs/>
          <w:color w:val="000000"/>
          <w:sz w:val="20"/>
        </w:rPr>
      </w:pPr>
    </w:p>
    <w:p w:rsidR="00760AD5" w:rsidRPr="00B614A3" w:rsidRDefault="006F48A4" w:rsidP="00DD5713">
      <w:pPr>
        <w:spacing w:after="200"/>
        <w:rPr>
          <w:rFonts w:ascii="Arial" w:eastAsia="Times New Roman" w:hAnsi="Arial" w:cs="Arial"/>
          <w:b/>
          <w:bCs/>
          <w:color w:val="000000"/>
          <w:sz w:val="20"/>
        </w:rPr>
      </w:pPr>
      <w:r>
        <w:rPr>
          <w:rFonts w:ascii="Arial" w:eastAsia="Times New Roman" w:hAnsi="Arial" w:cs="Arial"/>
          <w:b/>
          <w:bCs/>
          <w:color w:val="000000"/>
          <w:sz w:val="20"/>
        </w:rPr>
        <w:br w:type="page"/>
      </w:r>
      <w:r w:rsidR="00760AD5" w:rsidRPr="00B614A3">
        <w:rPr>
          <w:rFonts w:ascii="Arial" w:eastAsia="Times New Roman" w:hAnsi="Arial" w:cs="Arial"/>
          <w:b/>
          <w:bCs/>
          <w:color w:val="000000"/>
          <w:sz w:val="20"/>
        </w:rPr>
        <w:lastRenderedPageBreak/>
        <w:t xml:space="preserve">LA VERIFICACION DE LOS CINCO CORRECTOS HACE PARTE DE LA SEGURIDAD PARA LA </w:t>
      </w:r>
      <w:r w:rsidR="00F414FE">
        <w:rPr>
          <w:rFonts w:ascii="Arial" w:eastAsia="Times New Roman" w:hAnsi="Arial" w:cs="Arial"/>
          <w:b/>
          <w:bCs/>
          <w:color w:val="000000"/>
          <w:sz w:val="20"/>
        </w:rPr>
        <w:t>PRESCRICPION</w:t>
      </w:r>
      <w:r w:rsidR="00760AD5" w:rsidRPr="00B614A3">
        <w:rPr>
          <w:rFonts w:ascii="Arial" w:eastAsia="Times New Roman" w:hAnsi="Arial" w:cs="Arial"/>
          <w:b/>
          <w:bCs/>
          <w:color w:val="000000"/>
          <w:sz w:val="20"/>
        </w:rPr>
        <w:t xml:space="preserve"> DE MEDICAMENTOS</w:t>
      </w:r>
      <w:r w:rsidR="003654C7" w:rsidRPr="00B614A3">
        <w:rPr>
          <w:rFonts w:ascii="Arial" w:eastAsia="Times New Roman" w:hAnsi="Arial" w:cs="Arial"/>
          <w:b/>
          <w:bCs/>
          <w:color w:val="000000"/>
          <w:sz w:val="20"/>
        </w:rPr>
        <w:t xml:space="preserve"> Y SON LOS SIGUIENTES:</w:t>
      </w:r>
    </w:p>
    <w:tbl>
      <w:tblPr>
        <w:tblStyle w:val="Tablaconcuadrcula"/>
        <w:tblW w:w="0" w:type="auto"/>
        <w:tblLook w:val="04A0" w:firstRow="1" w:lastRow="0" w:firstColumn="1" w:lastColumn="0" w:noHBand="0" w:noVBand="1"/>
      </w:tblPr>
      <w:tblGrid>
        <w:gridCol w:w="3085"/>
        <w:gridCol w:w="6126"/>
      </w:tblGrid>
      <w:tr w:rsidR="004F2DBC" w:rsidRPr="00B614A3" w:rsidTr="004F2DBC">
        <w:tc>
          <w:tcPr>
            <w:tcW w:w="3085" w:type="dxa"/>
          </w:tcPr>
          <w:p w:rsidR="004F2DBC" w:rsidRPr="00B614A3" w:rsidRDefault="004F2DBC" w:rsidP="004F2DBC">
            <w:pPr>
              <w:spacing w:before="100" w:beforeAutospacing="1" w:after="100" w:afterAutospacing="1"/>
              <w:jc w:val="center"/>
              <w:rPr>
                <w:rFonts w:ascii="Arial" w:eastAsia="Times New Roman" w:hAnsi="Arial" w:cs="Arial"/>
                <w:b/>
                <w:bCs/>
                <w:color w:val="000000"/>
                <w:sz w:val="20"/>
              </w:rPr>
            </w:pPr>
            <w:r w:rsidRPr="00B614A3">
              <w:rPr>
                <w:rFonts w:ascii="Arial" w:eastAsia="Times New Roman" w:hAnsi="Arial" w:cs="Arial"/>
                <w:b/>
                <w:bCs/>
                <w:color w:val="000000"/>
                <w:sz w:val="20"/>
              </w:rPr>
              <w:t>Correctos</w:t>
            </w:r>
          </w:p>
        </w:tc>
        <w:tc>
          <w:tcPr>
            <w:tcW w:w="6126" w:type="dxa"/>
          </w:tcPr>
          <w:p w:rsidR="004F2DBC" w:rsidRPr="00B614A3" w:rsidRDefault="004F5A98" w:rsidP="004F2DBC">
            <w:pPr>
              <w:spacing w:before="100" w:beforeAutospacing="1" w:after="100" w:afterAutospacing="1"/>
              <w:jc w:val="center"/>
              <w:rPr>
                <w:rFonts w:ascii="Arial" w:eastAsia="Times New Roman" w:hAnsi="Arial" w:cs="Arial"/>
                <w:b/>
                <w:bCs/>
                <w:color w:val="000000"/>
                <w:sz w:val="20"/>
              </w:rPr>
            </w:pPr>
            <w:r w:rsidRPr="00B614A3">
              <w:rPr>
                <w:rFonts w:ascii="Arial" w:eastAsia="Times New Roman" w:hAnsi="Arial" w:cs="Arial"/>
                <w:b/>
                <w:bCs/>
                <w:color w:val="000000"/>
                <w:sz w:val="20"/>
              </w:rPr>
              <w:t>Descripción</w:t>
            </w:r>
          </w:p>
        </w:tc>
      </w:tr>
      <w:tr w:rsidR="004F2DBC" w:rsidRPr="00B614A3" w:rsidTr="004F2DBC">
        <w:tc>
          <w:tcPr>
            <w:tcW w:w="3085" w:type="dxa"/>
          </w:tcPr>
          <w:p w:rsidR="004F2DBC" w:rsidRPr="00B614A3" w:rsidRDefault="004F2DBC" w:rsidP="0064526B">
            <w:pPr>
              <w:spacing w:before="100" w:beforeAutospacing="1" w:after="100" w:afterAutospacing="1"/>
              <w:rPr>
                <w:rFonts w:ascii="Arial" w:eastAsia="Times New Roman" w:hAnsi="Arial" w:cs="Arial"/>
                <w:b/>
                <w:bCs/>
                <w:color w:val="000000"/>
                <w:sz w:val="20"/>
              </w:rPr>
            </w:pPr>
            <w:r w:rsidRPr="00B614A3">
              <w:rPr>
                <w:rFonts w:ascii="Arial" w:hAnsi="Arial" w:cs="Arial"/>
                <w:color w:val="000000"/>
                <w:sz w:val="20"/>
              </w:rPr>
              <w:t>1.Usuario correcto</w:t>
            </w:r>
          </w:p>
        </w:tc>
        <w:tc>
          <w:tcPr>
            <w:tcW w:w="6126" w:type="dxa"/>
          </w:tcPr>
          <w:p w:rsidR="004F2DBC" w:rsidRPr="00B614A3" w:rsidRDefault="004F2DBC" w:rsidP="0064526B">
            <w:pPr>
              <w:spacing w:before="100" w:beforeAutospacing="1" w:after="100" w:afterAutospacing="1"/>
              <w:rPr>
                <w:rFonts w:ascii="Arial" w:eastAsia="Times New Roman" w:hAnsi="Arial" w:cs="Arial"/>
                <w:b/>
                <w:bCs/>
                <w:color w:val="000000"/>
                <w:sz w:val="20"/>
              </w:rPr>
            </w:pPr>
            <w:r w:rsidRPr="00B614A3">
              <w:rPr>
                <w:rFonts w:ascii="Arial" w:hAnsi="Arial" w:cs="Arial"/>
                <w:color w:val="000000"/>
                <w:sz w:val="20"/>
              </w:rPr>
              <w:t>Verificar al realizar la fórmula que se incluyan los dos nombres y los dos apellidos del paciente</w:t>
            </w:r>
          </w:p>
        </w:tc>
      </w:tr>
      <w:tr w:rsidR="004F2DBC" w:rsidRPr="00B614A3" w:rsidTr="004F2DBC">
        <w:tc>
          <w:tcPr>
            <w:tcW w:w="3085" w:type="dxa"/>
          </w:tcPr>
          <w:p w:rsidR="004F2DBC" w:rsidRPr="00B614A3" w:rsidRDefault="004F2DBC" w:rsidP="0064526B">
            <w:pPr>
              <w:spacing w:before="100" w:beforeAutospacing="1" w:after="100" w:afterAutospacing="1"/>
              <w:rPr>
                <w:rFonts w:ascii="Arial" w:eastAsia="Times New Roman" w:hAnsi="Arial" w:cs="Arial"/>
                <w:b/>
                <w:bCs/>
                <w:color w:val="000000"/>
                <w:sz w:val="20"/>
              </w:rPr>
            </w:pPr>
            <w:r w:rsidRPr="00B614A3">
              <w:rPr>
                <w:rFonts w:ascii="Arial" w:hAnsi="Arial" w:cs="Arial"/>
                <w:color w:val="000000"/>
                <w:sz w:val="20"/>
              </w:rPr>
              <w:t>2. Medicamento correcto.</w:t>
            </w:r>
          </w:p>
        </w:tc>
        <w:tc>
          <w:tcPr>
            <w:tcW w:w="6126" w:type="dxa"/>
          </w:tcPr>
          <w:p w:rsidR="004F2DBC" w:rsidRPr="00B614A3" w:rsidRDefault="004F2DBC" w:rsidP="0064526B">
            <w:pPr>
              <w:spacing w:before="100" w:beforeAutospacing="1" w:after="100" w:afterAutospacing="1"/>
              <w:rPr>
                <w:rFonts w:ascii="Arial" w:eastAsia="Times New Roman" w:hAnsi="Arial" w:cs="Arial"/>
                <w:b/>
                <w:bCs/>
                <w:color w:val="000000"/>
                <w:sz w:val="20"/>
              </w:rPr>
            </w:pPr>
            <w:r w:rsidRPr="00B614A3">
              <w:rPr>
                <w:rFonts w:ascii="Arial" w:hAnsi="Arial" w:cs="Arial"/>
                <w:color w:val="000000"/>
                <w:sz w:val="20"/>
              </w:rPr>
              <w:t>Con base</w:t>
            </w:r>
            <w:r w:rsidR="00495927" w:rsidRPr="00B614A3">
              <w:rPr>
                <w:rFonts w:ascii="Arial" w:hAnsi="Arial" w:cs="Arial"/>
                <w:color w:val="000000"/>
                <w:sz w:val="20"/>
              </w:rPr>
              <w:t xml:space="preserve"> en registro </w:t>
            </w:r>
            <w:r w:rsidRPr="00B614A3">
              <w:rPr>
                <w:rFonts w:ascii="Arial" w:hAnsi="Arial" w:cs="Arial"/>
                <w:color w:val="000000"/>
                <w:sz w:val="20"/>
              </w:rPr>
              <w:t xml:space="preserve"> </w:t>
            </w:r>
            <w:proofErr w:type="spellStart"/>
            <w:r w:rsidRPr="00B614A3">
              <w:rPr>
                <w:rFonts w:ascii="Arial" w:hAnsi="Arial" w:cs="Arial"/>
                <w:color w:val="000000"/>
                <w:sz w:val="20"/>
              </w:rPr>
              <w:t>invima</w:t>
            </w:r>
            <w:proofErr w:type="spellEnd"/>
            <w:r w:rsidR="00495927" w:rsidRPr="00B614A3">
              <w:rPr>
                <w:rFonts w:ascii="Arial" w:hAnsi="Arial" w:cs="Arial"/>
                <w:color w:val="000000"/>
                <w:sz w:val="20"/>
              </w:rPr>
              <w:t>,</w:t>
            </w:r>
            <w:r w:rsidRPr="00B614A3">
              <w:rPr>
                <w:rFonts w:ascii="Arial" w:hAnsi="Arial" w:cs="Arial"/>
                <w:color w:val="000000"/>
                <w:sz w:val="20"/>
              </w:rPr>
              <w:t xml:space="preserve"> en las guías de atención ,las RAM y los antecedentes del paciente, realizar la prescripción correspondiente y recomendar al paciente que verifique al adquirirlo la fecha de vencimiento, así como el registro</w:t>
            </w:r>
            <w:r w:rsidR="00BC7FA8" w:rsidRPr="00B614A3">
              <w:rPr>
                <w:rFonts w:ascii="Arial" w:hAnsi="Arial" w:cs="Arial"/>
                <w:color w:val="000000"/>
                <w:sz w:val="20"/>
              </w:rPr>
              <w:t xml:space="preserve"> INVIMA, que tenga el registro</w:t>
            </w:r>
          </w:p>
        </w:tc>
      </w:tr>
      <w:tr w:rsidR="004F2DBC" w:rsidRPr="00B614A3" w:rsidTr="004F2DBC">
        <w:tc>
          <w:tcPr>
            <w:tcW w:w="3085" w:type="dxa"/>
          </w:tcPr>
          <w:p w:rsidR="004F2DBC" w:rsidRPr="00B614A3" w:rsidRDefault="004F2DBC" w:rsidP="0064526B">
            <w:pPr>
              <w:spacing w:before="100" w:beforeAutospacing="1" w:after="100" w:afterAutospacing="1"/>
              <w:rPr>
                <w:rFonts w:ascii="Arial" w:eastAsia="Times New Roman" w:hAnsi="Arial" w:cs="Arial"/>
                <w:b/>
                <w:bCs/>
                <w:color w:val="000000"/>
                <w:sz w:val="20"/>
              </w:rPr>
            </w:pPr>
            <w:r w:rsidRPr="00B614A3">
              <w:rPr>
                <w:rFonts w:ascii="Arial" w:hAnsi="Arial" w:cs="Arial"/>
                <w:color w:val="000000"/>
                <w:sz w:val="20"/>
              </w:rPr>
              <w:t>3. Dosis correcta.</w:t>
            </w:r>
          </w:p>
        </w:tc>
        <w:tc>
          <w:tcPr>
            <w:tcW w:w="6126" w:type="dxa"/>
          </w:tcPr>
          <w:p w:rsidR="004F2DBC" w:rsidRPr="00A831B2" w:rsidRDefault="004F2DBC" w:rsidP="00A831B2">
            <w:pPr>
              <w:autoSpaceDE w:val="0"/>
              <w:autoSpaceDN w:val="0"/>
              <w:adjustRightInd w:val="0"/>
              <w:spacing w:after="0"/>
              <w:jc w:val="both"/>
              <w:rPr>
                <w:rFonts w:ascii="Arial" w:hAnsi="Arial" w:cs="Arial"/>
                <w:color w:val="000000"/>
                <w:sz w:val="20"/>
              </w:rPr>
            </w:pPr>
            <w:r w:rsidRPr="00B614A3">
              <w:rPr>
                <w:rFonts w:ascii="Arial" w:hAnsi="Arial" w:cs="Arial"/>
                <w:color w:val="000000"/>
                <w:sz w:val="20"/>
              </w:rPr>
              <w:t>Insistir al paciente que debe tomar los medicamentos según la formula entregada ,respetando la frecuencia de la toma así como el periodo total definido</w:t>
            </w:r>
          </w:p>
        </w:tc>
      </w:tr>
      <w:tr w:rsidR="004F2DBC" w:rsidRPr="00B614A3" w:rsidTr="004F2DBC">
        <w:tc>
          <w:tcPr>
            <w:tcW w:w="3085" w:type="dxa"/>
          </w:tcPr>
          <w:p w:rsidR="004F2DBC" w:rsidRPr="00B614A3" w:rsidRDefault="004F2DBC" w:rsidP="0064526B">
            <w:pPr>
              <w:spacing w:before="100" w:beforeAutospacing="1" w:after="100" w:afterAutospacing="1"/>
              <w:rPr>
                <w:rFonts w:ascii="Arial" w:eastAsia="Times New Roman" w:hAnsi="Arial" w:cs="Arial"/>
                <w:bCs/>
                <w:color w:val="000000"/>
                <w:sz w:val="20"/>
              </w:rPr>
            </w:pPr>
            <w:r w:rsidRPr="00B614A3">
              <w:rPr>
                <w:rFonts w:ascii="Arial" w:eastAsia="Times New Roman" w:hAnsi="Arial" w:cs="Arial"/>
                <w:bCs/>
                <w:color w:val="000000"/>
                <w:sz w:val="20"/>
              </w:rPr>
              <w:t>4.</w:t>
            </w:r>
            <w:r w:rsidRPr="00B614A3">
              <w:rPr>
                <w:rFonts w:ascii="Arial" w:hAnsi="Arial" w:cs="Arial"/>
                <w:color w:val="000000"/>
                <w:sz w:val="20"/>
              </w:rPr>
              <w:t xml:space="preserve"> Hora correcta.</w:t>
            </w:r>
          </w:p>
        </w:tc>
        <w:tc>
          <w:tcPr>
            <w:tcW w:w="6126" w:type="dxa"/>
          </w:tcPr>
          <w:p w:rsidR="004F2DBC" w:rsidRPr="00A831B2" w:rsidRDefault="004F2DBC" w:rsidP="00A831B2">
            <w:pPr>
              <w:autoSpaceDE w:val="0"/>
              <w:autoSpaceDN w:val="0"/>
              <w:adjustRightInd w:val="0"/>
              <w:spacing w:after="0"/>
              <w:jc w:val="both"/>
              <w:rPr>
                <w:rFonts w:ascii="Arial" w:hAnsi="Arial" w:cs="Arial"/>
                <w:color w:val="000000"/>
                <w:sz w:val="20"/>
              </w:rPr>
            </w:pPr>
            <w:r w:rsidRPr="00B614A3">
              <w:rPr>
                <w:rFonts w:ascii="Arial" w:hAnsi="Arial" w:cs="Arial"/>
                <w:color w:val="000000"/>
                <w:sz w:val="20"/>
              </w:rPr>
              <w:t>Indicar al paciente que la hora inicial de la primera toma es la de referencia para los intervalos de las siguientes toma</w:t>
            </w:r>
            <w:r w:rsidR="00495927" w:rsidRPr="00B614A3">
              <w:rPr>
                <w:rFonts w:ascii="Arial" w:hAnsi="Arial" w:cs="Arial"/>
                <w:color w:val="000000"/>
                <w:sz w:val="20"/>
              </w:rPr>
              <w:t>s</w:t>
            </w:r>
          </w:p>
        </w:tc>
      </w:tr>
      <w:tr w:rsidR="004F2DBC" w:rsidRPr="00B614A3" w:rsidTr="004F2DBC">
        <w:tc>
          <w:tcPr>
            <w:tcW w:w="3085" w:type="dxa"/>
          </w:tcPr>
          <w:p w:rsidR="004F2DBC" w:rsidRPr="00B614A3" w:rsidRDefault="004F2DBC" w:rsidP="0064526B">
            <w:pPr>
              <w:spacing w:before="100" w:beforeAutospacing="1" w:after="100" w:afterAutospacing="1"/>
              <w:rPr>
                <w:rFonts w:ascii="Arial" w:eastAsia="Times New Roman" w:hAnsi="Arial" w:cs="Arial"/>
                <w:bCs/>
                <w:color w:val="000000"/>
                <w:sz w:val="20"/>
              </w:rPr>
            </w:pPr>
            <w:r w:rsidRPr="00B614A3">
              <w:rPr>
                <w:rFonts w:ascii="Arial" w:eastAsia="Times New Roman" w:hAnsi="Arial" w:cs="Arial"/>
                <w:bCs/>
                <w:color w:val="000000"/>
                <w:sz w:val="20"/>
              </w:rPr>
              <w:t>5.</w:t>
            </w:r>
            <w:r w:rsidRPr="00B614A3">
              <w:rPr>
                <w:rFonts w:ascii="Arial" w:hAnsi="Arial" w:cs="Arial"/>
                <w:color w:val="000000"/>
                <w:sz w:val="20"/>
              </w:rPr>
              <w:t xml:space="preserve"> Vía correcta.</w:t>
            </w:r>
          </w:p>
        </w:tc>
        <w:tc>
          <w:tcPr>
            <w:tcW w:w="6126" w:type="dxa"/>
          </w:tcPr>
          <w:p w:rsidR="004F2DBC" w:rsidRPr="00B614A3" w:rsidRDefault="004F2DBC" w:rsidP="0064526B">
            <w:pPr>
              <w:spacing w:before="100" w:beforeAutospacing="1" w:after="100" w:afterAutospacing="1"/>
              <w:rPr>
                <w:rFonts w:ascii="Arial" w:eastAsia="Times New Roman" w:hAnsi="Arial" w:cs="Arial"/>
                <w:b/>
                <w:bCs/>
                <w:color w:val="000000"/>
                <w:sz w:val="20"/>
              </w:rPr>
            </w:pPr>
            <w:r w:rsidRPr="00B614A3">
              <w:rPr>
                <w:rFonts w:ascii="Arial" w:hAnsi="Arial" w:cs="Arial"/>
                <w:color w:val="000000"/>
                <w:sz w:val="20"/>
              </w:rPr>
              <w:t>Especificar de forma clara el método de administración ,</w:t>
            </w:r>
            <w:r w:rsidR="00495927" w:rsidRPr="00B614A3">
              <w:rPr>
                <w:rFonts w:ascii="Arial" w:hAnsi="Arial" w:cs="Arial"/>
                <w:color w:val="000000"/>
                <w:sz w:val="20"/>
              </w:rPr>
              <w:t>vía</w:t>
            </w:r>
            <w:r w:rsidRPr="00B614A3">
              <w:rPr>
                <w:rFonts w:ascii="Arial" w:hAnsi="Arial" w:cs="Arial"/>
                <w:color w:val="000000"/>
                <w:sz w:val="20"/>
              </w:rPr>
              <w:t xml:space="preserve"> oral, intramuscular o intravenosa</w:t>
            </w:r>
          </w:p>
        </w:tc>
      </w:tr>
    </w:tbl>
    <w:p w:rsidR="004F5A98" w:rsidRPr="00B614A3" w:rsidRDefault="004F5A98" w:rsidP="006023E4">
      <w:pPr>
        <w:spacing w:after="0"/>
        <w:rPr>
          <w:rFonts w:ascii="Arial" w:hAnsi="Arial" w:cs="Arial"/>
          <w:sz w:val="20"/>
        </w:rPr>
      </w:pPr>
    </w:p>
    <w:p w:rsidR="00F414FE" w:rsidRPr="00B614A3" w:rsidRDefault="00F414FE" w:rsidP="00F414FE">
      <w:pPr>
        <w:spacing w:after="0"/>
        <w:rPr>
          <w:rFonts w:ascii="Arial" w:hAnsi="Arial" w:cs="Arial"/>
          <w:sz w:val="20"/>
        </w:rPr>
      </w:pPr>
    </w:p>
    <w:p w:rsidR="006F48A4" w:rsidRPr="006A3945" w:rsidRDefault="006A3945" w:rsidP="004F5A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6A3945">
        <w:rPr>
          <w:rFonts w:ascii="Arial" w:hAnsi="Arial" w:cs="Arial"/>
          <w:sz w:val="20"/>
        </w:rPr>
        <w:t>Es importante aclarar que el único medicamento que se usa en la consulta d</w:t>
      </w:r>
      <w:r>
        <w:rPr>
          <w:rFonts w:ascii="Arial" w:hAnsi="Arial" w:cs="Arial"/>
          <w:sz w:val="20"/>
        </w:rPr>
        <w:t>e</w:t>
      </w:r>
      <w:r w:rsidRPr="006A3945">
        <w:rPr>
          <w:rFonts w:ascii="Arial" w:hAnsi="Arial" w:cs="Arial"/>
          <w:sz w:val="20"/>
        </w:rPr>
        <w:t xml:space="preserve"> cirugía </w:t>
      </w:r>
      <w:r>
        <w:rPr>
          <w:rFonts w:ascii="Arial" w:hAnsi="Arial" w:cs="Arial"/>
          <w:sz w:val="20"/>
        </w:rPr>
        <w:t xml:space="preserve">de </w:t>
      </w:r>
      <w:r w:rsidRPr="006A3945">
        <w:rPr>
          <w:rFonts w:ascii="Arial" w:hAnsi="Arial" w:cs="Arial"/>
          <w:sz w:val="20"/>
        </w:rPr>
        <w:t xml:space="preserve">cabeza y cuello es la </w:t>
      </w:r>
      <w:proofErr w:type="spellStart"/>
      <w:r>
        <w:rPr>
          <w:rFonts w:ascii="Arial" w:hAnsi="Arial" w:cs="Arial"/>
          <w:sz w:val="20"/>
        </w:rPr>
        <w:t>Roxicaina</w:t>
      </w:r>
      <w:proofErr w:type="spellEnd"/>
      <w:r>
        <w:rPr>
          <w:rFonts w:ascii="Arial" w:hAnsi="Arial" w:cs="Arial"/>
          <w:sz w:val="20"/>
        </w:rPr>
        <w:t xml:space="preserve"> en spray  y no se usa para todos los pacientes</w:t>
      </w:r>
      <w:r w:rsidR="004341D9">
        <w:rPr>
          <w:rFonts w:ascii="Arial" w:hAnsi="Arial" w:cs="Arial"/>
          <w:sz w:val="20"/>
        </w:rPr>
        <w:t>,</w:t>
      </w:r>
      <w:r>
        <w:rPr>
          <w:rFonts w:ascii="Arial" w:hAnsi="Arial" w:cs="Arial"/>
          <w:sz w:val="20"/>
        </w:rPr>
        <w:t xml:space="preserve"> sin embargo por ser multidosis el aplicador del spray se desinfectara con alcohol</w:t>
      </w:r>
      <w:r w:rsidR="004341D9">
        <w:rPr>
          <w:rFonts w:ascii="Arial" w:hAnsi="Arial" w:cs="Arial"/>
          <w:sz w:val="20"/>
        </w:rPr>
        <w:t>.</w:t>
      </w:r>
    </w:p>
    <w:p w:rsidR="006A3945" w:rsidRDefault="006A3945" w:rsidP="004F5A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rsidR="006A3945" w:rsidRDefault="006A3945" w:rsidP="004F5A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rsidR="006A3945" w:rsidRDefault="006A3945" w:rsidP="004F5A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rsidR="004F5A98" w:rsidRPr="00B614A3" w:rsidRDefault="004F5A98" w:rsidP="004F5A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B614A3">
        <w:rPr>
          <w:rFonts w:ascii="Arial" w:hAnsi="Arial" w:cs="Arial"/>
          <w:b/>
          <w:sz w:val="20"/>
        </w:rPr>
        <w:t>8. BIBLIOGRAFIA.</w:t>
      </w:r>
    </w:p>
    <w:p w:rsidR="004F5A98" w:rsidRPr="00B614A3" w:rsidRDefault="004F5A98" w:rsidP="004F5A98">
      <w:pPr>
        <w:spacing w:after="0"/>
        <w:rPr>
          <w:rFonts w:ascii="Arial" w:hAnsi="Arial" w:cs="Arial"/>
          <w:sz w:val="20"/>
        </w:rPr>
      </w:pPr>
      <w:r w:rsidRPr="00B614A3">
        <w:rPr>
          <w:rFonts w:ascii="Arial" w:hAnsi="Arial" w:cs="Arial"/>
          <w:sz w:val="20"/>
        </w:rPr>
        <w:t xml:space="preserve">Ministerio de salud y Protección Social de Colombia. Paquete </w:t>
      </w:r>
      <w:proofErr w:type="gramStart"/>
      <w:r w:rsidR="00753DEC" w:rsidRPr="00B614A3">
        <w:rPr>
          <w:rFonts w:ascii="Arial" w:hAnsi="Arial" w:cs="Arial"/>
          <w:sz w:val="20"/>
        </w:rPr>
        <w:t>Instruccional ”</w:t>
      </w:r>
      <w:proofErr w:type="gramEnd"/>
      <w:r w:rsidRPr="00B614A3">
        <w:rPr>
          <w:rFonts w:ascii="Arial" w:hAnsi="Arial" w:cs="Arial"/>
          <w:sz w:val="20"/>
        </w:rPr>
        <w:t>Mejorar la seguridad en la utilización de medicamentos</w:t>
      </w:r>
      <w:r w:rsidR="00753DEC" w:rsidRPr="00B614A3">
        <w:rPr>
          <w:rFonts w:ascii="Arial" w:hAnsi="Arial" w:cs="Arial"/>
          <w:sz w:val="20"/>
        </w:rPr>
        <w:t>”</w:t>
      </w:r>
      <w:r w:rsidRPr="00B614A3">
        <w:rPr>
          <w:rFonts w:ascii="Arial" w:hAnsi="Arial" w:cs="Arial"/>
          <w:sz w:val="20"/>
        </w:rPr>
        <w:t xml:space="preserve"> </w:t>
      </w:r>
      <w:r w:rsidR="00753DEC" w:rsidRPr="00B614A3">
        <w:rPr>
          <w:rFonts w:ascii="Arial" w:hAnsi="Arial" w:cs="Arial"/>
          <w:sz w:val="20"/>
        </w:rPr>
        <w:t>.Colombia</w:t>
      </w:r>
    </w:p>
    <w:p w:rsidR="004F5A98" w:rsidRDefault="004F5A98" w:rsidP="006023E4">
      <w:pPr>
        <w:spacing w:after="0"/>
        <w:rPr>
          <w:rFonts w:ascii="Arial" w:hAnsi="Arial" w:cs="Arial"/>
          <w:sz w:val="20"/>
        </w:rPr>
      </w:pPr>
    </w:p>
    <w:p w:rsidR="001A776E" w:rsidRDefault="001A776E" w:rsidP="006023E4">
      <w:pPr>
        <w:spacing w:after="0"/>
        <w:rPr>
          <w:rFonts w:ascii="Arial" w:hAnsi="Arial" w:cs="Arial"/>
          <w:sz w:val="20"/>
        </w:rPr>
      </w:pPr>
    </w:p>
    <w:p w:rsidR="001A776E" w:rsidRDefault="001A776E" w:rsidP="006023E4">
      <w:pPr>
        <w:spacing w:after="0"/>
        <w:rPr>
          <w:rFonts w:ascii="Arial" w:hAnsi="Arial" w:cs="Arial"/>
          <w:sz w:val="20"/>
        </w:rPr>
      </w:pPr>
    </w:p>
    <w:p w:rsidR="001A776E" w:rsidRDefault="001A776E" w:rsidP="006023E4">
      <w:pPr>
        <w:spacing w:after="0"/>
        <w:rPr>
          <w:rFonts w:ascii="Arial" w:hAnsi="Arial" w:cs="Arial"/>
          <w:sz w:val="20"/>
        </w:rPr>
      </w:pPr>
    </w:p>
    <w:p w:rsidR="001A776E" w:rsidRDefault="001A776E" w:rsidP="006023E4">
      <w:pPr>
        <w:spacing w:after="0"/>
        <w:rPr>
          <w:rFonts w:ascii="Arial" w:hAnsi="Arial" w:cs="Arial"/>
          <w:sz w:val="20"/>
        </w:rPr>
      </w:pPr>
    </w:p>
    <w:p w:rsidR="004341D9" w:rsidRDefault="004341D9" w:rsidP="006023E4">
      <w:pPr>
        <w:spacing w:after="0"/>
        <w:rPr>
          <w:rFonts w:ascii="Arial" w:hAnsi="Arial" w:cs="Arial"/>
          <w:sz w:val="20"/>
        </w:rPr>
      </w:pPr>
    </w:p>
    <w:p w:rsidR="004341D9" w:rsidRDefault="004341D9" w:rsidP="006023E4">
      <w:pPr>
        <w:spacing w:after="0"/>
        <w:rPr>
          <w:rFonts w:ascii="Arial" w:hAnsi="Arial" w:cs="Arial"/>
          <w:sz w:val="20"/>
        </w:rPr>
      </w:pPr>
    </w:p>
    <w:p w:rsidR="004341D9" w:rsidRDefault="004341D9" w:rsidP="006023E4">
      <w:pPr>
        <w:spacing w:after="0"/>
        <w:rPr>
          <w:rFonts w:ascii="Arial" w:hAnsi="Arial" w:cs="Arial"/>
          <w:sz w:val="20"/>
        </w:rPr>
      </w:pPr>
    </w:p>
    <w:p w:rsidR="004341D9" w:rsidRDefault="004341D9" w:rsidP="006023E4">
      <w:pPr>
        <w:spacing w:after="0"/>
        <w:rPr>
          <w:rFonts w:ascii="Arial" w:hAnsi="Arial" w:cs="Arial"/>
          <w:sz w:val="20"/>
        </w:rPr>
      </w:pPr>
      <w:bookmarkStart w:id="0" w:name="_GoBack"/>
      <w:bookmarkEnd w:id="0"/>
    </w:p>
    <w:p w:rsidR="004341D9" w:rsidRDefault="004341D9" w:rsidP="006023E4">
      <w:pPr>
        <w:spacing w:after="0"/>
        <w:rPr>
          <w:rFonts w:ascii="Arial" w:hAnsi="Arial" w:cs="Arial"/>
          <w:sz w:val="20"/>
        </w:rPr>
      </w:pPr>
    </w:p>
    <w:p w:rsidR="004341D9" w:rsidRDefault="004341D9" w:rsidP="006023E4">
      <w:pPr>
        <w:spacing w:after="0"/>
        <w:rPr>
          <w:rFonts w:ascii="Arial" w:hAnsi="Arial" w:cs="Arial"/>
          <w:sz w:val="20"/>
        </w:rPr>
      </w:pPr>
    </w:p>
    <w:p w:rsidR="00DD5713" w:rsidRDefault="00DD5713" w:rsidP="006023E4">
      <w:pPr>
        <w:spacing w:after="0"/>
        <w:rPr>
          <w:rFonts w:ascii="Arial" w:hAnsi="Arial" w:cs="Arial"/>
          <w:sz w:val="20"/>
        </w:rPr>
      </w:pPr>
    </w:p>
    <w:p w:rsidR="00DD5713" w:rsidRDefault="00DD5713" w:rsidP="006023E4">
      <w:pPr>
        <w:spacing w:after="0"/>
        <w:rPr>
          <w:rFonts w:ascii="Arial" w:hAnsi="Arial" w:cs="Arial"/>
          <w:sz w:val="20"/>
        </w:rPr>
      </w:pPr>
    </w:p>
    <w:p w:rsidR="00DD5713" w:rsidRDefault="00DD5713" w:rsidP="006023E4">
      <w:pPr>
        <w:spacing w:after="0"/>
        <w:rPr>
          <w:rFonts w:ascii="Arial" w:hAnsi="Arial" w:cs="Arial"/>
          <w:sz w:val="20"/>
        </w:rPr>
      </w:pPr>
    </w:p>
    <w:p w:rsidR="00DD5713" w:rsidRDefault="00DD5713" w:rsidP="006023E4">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1A776E" w:rsidRPr="00DD3082" w:rsidTr="00DD5713">
        <w:trPr>
          <w:trHeight w:val="502"/>
        </w:trPr>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1A776E" w:rsidRPr="00DD3082" w:rsidRDefault="001A776E" w:rsidP="00097FC7">
            <w:pPr>
              <w:suppressAutoHyphens/>
              <w:spacing w:line="240" w:lineRule="auto"/>
              <w:rPr>
                <w:rFonts w:ascii="Calibri" w:eastAsia="Calibri" w:hAnsi="Calibri"/>
                <w:szCs w:val="16"/>
                <w:lang w:eastAsia="ar-SA"/>
              </w:rPr>
            </w:pPr>
            <w:r w:rsidRPr="00DD3082">
              <w:rPr>
                <w:rFonts w:ascii="Calibri" w:eastAsia="Calibri" w:hAnsi="Calibri"/>
                <w:szCs w:val="16"/>
                <w:lang w:eastAsia="ar-SA"/>
              </w:rPr>
              <w:t>laboro :Martha Patricia Castañeda V.</w:t>
            </w:r>
          </w:p>
        </w:tc>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1A776E" w:rsidRPr="00DD3082" w:rsidRDefault="001A776E" w:rsidP="00DD5713">
            <w:pPr>
              <w:suppressAutoHyphens/>
              <w:spacing w:line="240" w:lineRule="auto"/>
              <w:rPr>
                <w:rFonts w:ascii="Calibri" w:eastAsia="Calibri" w:hAnsi="Calibri"/>
                <w:szCs w:val="16"/>
                <w:lang w:eastAsia="ar-SA"/>
              </w:rPr>
            </w:pPr>
            <w:r w:rsidRPr="00DD3082">
              <w:rPr>
                <w:rFonts w:ascii="Calibri" w:eastAsia="Calibri" w:hAnsi="Calibri"/>
                <w:szCs w:val="16"/>
                <w:lang w:eastAsia="ar-SA"/>
              </w:rPr>
              <w:t xml:space="preserve">Aprobó: </w:t>
            </w:r>
            <w:proofErr w:type="spellStart"/>
            <w:r w:rsidR="00DD5713">
              <w:rPr>
                <w:rFonts w:ascii="Calibri" w:eastAsia="Calibri" w:hAnsi="Calibri"/>
                <w:szCs w:val="16"/>
                <w:lang w:eastAsia="ar-SA"/>
              </w:rPr>
              <w:t>Alvaro</w:t>
            </w:r>
            <w:proofErr w:type="spellEnd"/>
            <w:r w:rsidR="00DD5713">
              <w:rPr>
                <w:rFonts w:ascii="Calibri" w:eastAsia="Calibri" w:hAnsi="Calibri"/>
                <w:szCs w:val="16"/>
                <w:lang w:eastAsia="ar-SA"/>
              </w:rPr>
              <w:t xml:space="preserve"> Sanabria</w:t>
            </w:r>
          </w:p>
        </w:tc>
      </w:tr>
      <w:tr w:rsidR="001A776E" w:rsidRPr="00DD3082" w:rsidTr="00097FC7">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1A776E" w:rsidRPr="00DD3082" w:rsidRDefault="001A776E" w:rsidP="00097FC7">
            <w:pPr>
              <w:suppressAutoHyphens/>
              <w:spacing w:line="240" w:lineRule="auto"/>
              <w:rPr>
                <w:rFonts w:ascii="Calibri" w:eastAsia="Calibri" w:hAnsi="Calibri"/>
                <w:szCs w:val="16"/>
                <w:lang w:eastAsia="ar-SA"/>
              </w:rPr>
            </w:pPr>
            <w:r w:rsidRPr="00DD3082">
              <w:rPr>
                <w:rFonts w:ascii="Calibri" w:eastAsia="Calibri" w:hAnsi="Calibri"/>
                <w:szCs w:val="16"/>
                <w:lang w:eastAsia="ar-SA"/>
              </w:rPr>
              <w:t>Fecha :</w:t>
            </w:r>
            <w:r w:rsidR="00DD5713">
              <w:rPr>
                <w:rFonts w:ascii="Calibri" w:eastAsia="Calibri" w:hAnsi="Calibri"/>
                <w:szCs w:val="16"/>
                <w:lang w:eastAsia="ar-SA"/>
              </w:rPr>
              <w:t xml:space="preserve"> Junio </w:t>
            </w:r>
            <w:r w:rsidR="00DD5713" w:rsidRPr="00DD3082">
              <w:rPr>
                <w:rFonts w:ascii="Calibri" w:eastAsia="Calibri" w:hAnsi="Calibri"/>
                <w:szCs w:val="16"/>
                <w:lang w:eastAsia="ar-SA"/>
              </w:rPr>
              <w:t xml:space="preserve"> de 2015</w:t>
            </w:r>
          </w:p>
        </w:tc>
        <w:tc>
          <w:tcPr>
            <w:tcW w:w="4322" w:type="dxa"/>
            <w:tcBorders>
              <w:top w:val="single" w:sz="4" w:space="0" w:color="auto"/>
              <w:left w:val="single" w:sz="4" w:space="0" w:color="auto"/>
              <w:bottom w:val="single" w:sz="4" w:space="0" w:color="auto"/>
              <w:right w:val="single" w:sz="4" w:space="0" w:color="auto"/>
            </w:tcBorders>
            <w:shd w:val="clear" w:color="auto" w:fill="auto"/>
            <w:hideMark/>
          </w:tcPr>
          <w:p w:rsidR="001A776E" w:rsidRPr="00DD3082" w:rsidRDefault="001A776E" w:rsidP="00097FC7">
            <w:pPr>
              <w:suppressAutoHyphens/>
              <w:spacing w:line="240" w:lineRule="auto"/>
              <w:rPr>
                <w:rFonts w:ascii="Calibri" w:eastAsia="Calibri" w:hAnsi="Calibri"/>
                <w:szCs w:val="16"/>
                <w:lang w:eastAsia="ar-SA"/>
              </w:rPr>
            </w:pPr>
            <w:r>
              <w:rPr>
                <w:rFonts w:ascii="Calibri" w:eastAsia="Calibri" w:hAnsi="Calibri"/>
                <w:szCs w:val="16"/>
                <w:lang w:eastAsia="ar-SA"/>
              </w:rPr>
              <w:t xml:space="preserve">Fecha: Junio </w:t>
            </w:r>
            <w:r w:rsidRPr="00DD3082">
              <w:rPr>
                <w:rFonts w:ascii="Calibri" w:eastAsia="Calibri" w:hAnsi="Calibri"/>
                <w:szCs w:val="16"/>
                <w:lang w:eastAsia="ar-SA"/>
              </w:rPr>
              <w:t xml:space="preserve"> de 2015</w:t>
            </w:r>
          </w:p>
        </w:tc>
      </w:tr>
    </w:tbl>
    <w:p w:rsidR="001A776E" w:rsidRDefault="001A776E" w:rsidP="006023E4">
      <w:pPr>
        <w:spacing w:after="0"/>
        <w:rPr>
          <w:rFonts w:ascii="Arial" w:hAnsi="Arial" w:cs="Arial"/>
          <w:sz w:val="20"/>
        </w:rPr>
      </w:pPr>
    </w:p>
    <w:p w:rsidR="001A776E" w:rsidRPr="00B614A3" w:rsidRDefault="001A776E" w:rsidP="006023E4">
      <w:pPr>
        <w:spacing w:after="0"/>
        <w:rPr>
          <w:rFonts w:ascii="Arial" w:hAnsi="Arial" w:cs="Arial"/>
          <w:sz w:val="20"/>
        </w:rPr>
      </w:pPr>
    </w:p>
    <w:sectPr w:rsidR="001A776E" w:rsidRPr="00B614A3" w:rsidSect="006F48A4">
      <w:headerReference w:type="default" r:id="rId12"/>
      <w:footerReference w:type="even" r:id="rId13"/>
      <w:footerReference w:type="default" r:id="rId14"/>
      <w:headerReference w:type="first" r:id="rId15"/>
      <w:pgSz w:w="11907" w:h="16839" w:code="1"/>
      <w:pgMar w:top="1440" w:right="1418" w:bottom="1440" w:left="1418" w:header="709" w:footer="119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4D" w:rsidRDefault="00E96B4D">
      <w:pPr>
        <w:spacing w:after="0" w:line="240" w:lineRule="auto"/>
      </w:pPr>
      <w:r>
        <w:separator/>
      </w:r>
    </w:p>
  </w:endnote>
  <w:endnote w:type="continuationSeparator" w:id="0">
    <w:p w:rsidR="00E96B4D" w:rsidRDefault="00E9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CB" w:rsidRDefault="00E96B4D">
    <w:pPr>
      <w:pStyle w:val="Piedepgina"/>
    </w:pPr>
    <w:r>
      <w:rPr>
        <w:noProof/>
      </w:rPr>
      <w:pict>
        <v:rect id="Rectángulo 22" o:spid="_x0000_s2054" style="position:absolute;margin-left:0;margin-top:0;width:41.85pt;height:9in;z-index:251664384;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" o:allowincell="f" filled="f" stroked="f">
          <v:textbox style="layout-flow:vertical;mso-layout-flow-alt:bottom-to-top" inset=",,8.64pt,10.8pt">
            <w:txbxContent>
              <w:p w:rsidR="001348CB" w:rsidRPr="00E6388F" w:rsidRDefault="001348CB" w:rsidP="00E6388F"/>
            </w:txbxContent>
          </v:textbox>
          <w10:wrap anchorx="margin" anchory="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601702"/>
      <w:docPartObj>
        <w:docPartGallery w:val="Page Numbers (Bottom of Page)"/>
        <w:docPartUnique/>
      </w:docPartObj>
    </w:sdtPr>
    <w:sdtEndPr/>
    <w:sdtContent>
      <w:p w:rsidR="006F48A4" w:rsidRDefault="006F48A4">
        <w:pPr>
          <w:pStyle w:val="Piedepgina"/>
          <w:jc w:val="right"/>
        </w:pPr>
        <w:r>
          <w:fldChar w:fldCharType="begin"/>
        </w:r>
        <w:r>
          <w:instrText>PAGE   \* MERGEFORMAT</w:instrText>
        </w:r>
        <w:r>
          <w:fldChar w:fldCharType="separate"/>
        </w:r>
        <w:r w:rsidR="004341D9" w:rsidRPr="004341D9">
          <w:rPr>
            <w:noProof/>
            <w:lang w:val="es-ES"/>
          </w:rPr>
          <w:t>5</w:t>
        </w:r>
        <w:r>
          <w:fldChar w:fldCharType="end"/>
        </w:r>
      </w:p>
    </w:sdtContent>
  </w:sdt>
  <w:p w:rsidR="001348CB" w:rsidRPr="008356D9" w:rsidRDefault="001348CB" w:rsidP="001F54CE">
    <w:pPr>
      <w:pStyle w:val="Prrafodelista"/>
      <w:numPr>
        <w:ilvl w:val="0"/>
        <w:numId w:val="6"/>
      </w:num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4D" w:rsidRDefault="00E96B4D">
      <w:pPr>
        <w:spacing w:after="0" w:line="240" w:lineRule="auto"/>
      </w:pPr>
      <w:r>
        <w:separator/>
      </w:r>
    </w:p>
  </w:footnote>
  <w:footnote w:type="continuationSeparator" w:id="0">
    <w:p w:rsidR="00E96B4D" w:rsidRDefault="00E96B4D">
      <w:pPr>
        <w:spacing w:after="0" w:line="240" w:lineRule="auto"/>
      </w:pPr>
      <w:r>
        <w:continuationSeparator/>
      </w:r>
    </w:p>
  </w:footnote>
  <w:footnote w:id="1">
    <w:p w:rsidR="00524A63" w:rsidRPr="001A044A" w:rsidRDefault="00524A63" w:rsidP="00524A63">
      <w:pPr>
        <w:pStyle w:val="NormalWeb"/>
        <w:jc w:val="both"/>
        <w:rPr>
          <w:rStyle w:val="baj"/>
          <w:rFonts w:ascii="Arial" w:hAnsi="Arial" w:cs="Arial"/>
          <w:b/>
          <w:bCs/>
          <w:color w:val="244700"/>
        </w:rPr>
      </w:pPr>
      <w:r w:rsidRPr="001A044A">
        <w:rPr>
          <w:rStyle w:val="Refdenotaalpie"/>
          <w:rFonts w:ascii="Arial" w:hAnsi="Arial" w:cs="Arial"/>
        </w:rPr>
        <w:footnoteRef/>
      </w:r>
      <w:r w:rsidRPr="001A044A">
        <w:rPr>
          <w:rFonts w:ascii="Arial" w:hAnsi="Arial" w:cs="Arial"/>
        </w:rPr>
        <w:t xml:space="preserve"> </w:t>
      </w:r>
      <w:proofErr w:type="spellStart"/>
      <w:r w:rsidRPr="001A044A">
        <w:rPr>
          <w:rFonts w:ascii="Arial" w:hAnsi="Arial" w:cs="Arial"/>
          <w:sz w:val="16"/>
          <w:szCs w:val="16"/>
        </w:rPr>
        <w:t>Medication-related</w:t>
      </w:r>
      <w:proofErr w:type="spellEnd"/>
      <w:r w:rsidRPr="001A044A">
        <w:rPr>
          <w:rFonts w:ascii="Arial" w:hAnsi="Arial" w:cs="Arial"/>
          <w:sz w:val="16"/>
          <w:szCs w:val="16"/>
        </w:rPr>
        <w:t xml:space="preserve"> </w:t>
      </w:r>
      <w:proofErr w:type="spellStart"/>
      <w:r w:rsidRPr="001A044A">
        <w:rPr>
          <w:rFonts w:ascii="Arial" w:hAnsi="Arial" w:cs="Arial"/>
          <w:sz w:val="16"/>
          <w:szCs w:val="16"/>
        </w:rPr>
        <w:t>emergency</w:t>
      </w:r>
      <w:proofErr w:type="spellEnd"/>
      <w:r w:rsidRPr="001A044A">
        <w:rPr>
          <w:rFonts w:ascii="Arial" w:hAnsi="Arial" w:cs="Arial"/>
          <w:sz w:val="16"/>
          <w:szCs w:val="16"/>
        </w:rPr>
        <w:t xml:space="preserve"> </w:t>
      </w:r>
      <w:proofErr w:type="spellStart"/>
      <w:r w:rsidRPr="001A044A">
        <w:rPr>
          <w:rFonts w:ascii="Arial" w:hAnsi="Arial" w:cs="Arial"/>
          <w:sz w:val="16"/>
          <w:szCs w:val="16"/>
        </w:rPr>
        <w:t>department</w:t>
      </w:r>
      <w:proofErr w:type="spellEnd"/>
      <w:r w:rsidRPr="001A044A">
        <w:rPr>
          <w:rFonts w:ascii="Arial" w:hAnsi="Arial" w:cs="Arial"/>
          <w:sz w:val="16"/>
          <w:szCs w:val="16"/>
        </w:rPr>
        <w:t xml:space="preserve"> </w:t>
      </w:r>
      <w:proofErr w:type="spellStart"/>
      <w:r w:rsidRPr="001A044A">
        <w:rPr>
          <w:rFonts w:ascii="Arial" w:hAnsi="Arial" w:cs="Arial"/>
          <w:sz w:val="16"/>
          <w:szCs w:val="16"/>
        </w:rPr>
        <w:t>visits</w:t>
      </w:r>
      <w:proofErr w:type="spellEnd"/>
      <w:r w:rsidRPr="001A044A">
        <w:rPr>
          <w:rFonts w:ascii="Arial" w:hAnsi="Arial" w:cs="Arial"/>
          <w:sz w:val="16"/>
          <w:szCs w:val="16"/>
        </w:rPr>
        <w:t xml:space="preserve"> and hospital </w:t>
      </w:r>
      <w:proofErr w:type="spellStart"/>
      <w:r w:rsidRPr="001A044A">
        <w:rPr>
          <w:rFonts w:ascii="Arial" w:hAnsi="Arial" w:cs="Arial"/>
          <w:sz w:val="16"/>
          <w:szCs w:val="16"/>
        </w:rPr>
        <w:t>admissions</w:t>
      </w:r>
      <w:proofErr w:type="spellEnd"/>
      <w:r w:rsidRPr="001A044A">
        <w:rPr>
          <w:rFonts w:ascii="Arial" w:hAnsi="Arial" w:cs="Arial"/>
          <w:sz w:val="16"/>
          <w:szCs w:val="16"/>
        </w:rPr>
        <w:t xml:space="preserve"> in </w:t>
      </w:r>
      <w:proofErr w:type="spellStart"/>
      <w:r w:rsidRPr="001A044A">
        <w:rPr>
          <w:rFonts w:ascii="Arial" w:hAnsi="Arial" w:cs="Arial"/>
          <w:sz w:val="16"/>
          <w:szCs w:val="16"/>
        </w:rPr>
        <w:t>pediatric</w:t>
      </w:r>
      <w:proofErr w:type="spellEnd"/>
      <w:r w:rsidRPr="001A044A">
        <w:rPr>
          <w:rFonts w:ascii="Arial" w:hAnsi="Arial" w:cs="Arial"/>
          <w:sz w:val="16"/>
          <w:szCs w:val="16"/>
        </w:rPr>
        <w:t xml:space="preserve"> </w:t>
      </w:r>
      <w:proofErr w:type="spellStart"/>
      <w:r w:rsidRPr="001A044A">
        <w:rPr>
          <w:rFonts w:ascii="Arial" w:hAnsi="Arial" w:cs="Arial"/>
          <w:sz w:val="16"/>
          <w:szCs w:val="16"/>
        </w:rPr>
        <w:t>patients</w:t>
      </w:r>
      <w:proofErr w:type="spellEnd"/>
      <w:r w:rsidRPr="001A044A">
        <w:rPr>
          <w:rFonts w:ascii="Arial" w:hAnsi="Arial" w:cs="Arial"/>
          <w:sz w:val="16"/>
          <w:szCs w:val="16"/>
        </w:rPr>
        <w:t xml:space="preserve">: A </w:t>
      </w:r>
      <w:proofErr w:type="spellStart"/>
      <w:r w:rsidRPr="001A044A">
        <w:rPr>
          <w:rFonts w:ascii="Arial" w:hAnsi="Arial" w:cs="Arial"/>
          <w:sz w:val="16"/>
          <w:szCs w:val="16"/>
        </w:rPr>
        <w:t>qualitative</w:t>
      </w:r>
      <w:proofErr w:type="spellEnd"/>
      <w:r w:rsidRPr="001A044A">
        <w:rPr>
          <w:rFonts w:ascii="Arial" w:hAnsi="Arial" w:cs="Arial"/>
          <w:sz w:val="16"/>
          <w:szCs w:val="16"/>
        </w:rPr>
        <w:t xml:space="preserve"> </w:t>
      </w:r>
      <w:proofErr w:type="spellStart"/>
      <w:r w:rsidRPr="001A044A">
        <w:rPr>
          <w:rFonts w:ascii="Arial" w:hAnsi="Arial" w:cs="Arial"/>
          <w:sz w:val="16"/>
          <w:szCs w:val="16"/>
        </w:rPr>
        <w:t>systematic</w:t>
      </w:r>
      <w:proofErr w:type="spellEnd"/>
      <w:r w:rsidRPr="001A044A">
        <w:rPr>
          <w:rFonts w:ascii="Arial" w:hAnsi="Arial" w:cs="Arial"/>
          <w:sz w:val="16"/>
          <w:szCs w:val="16"/>
        </w:rPr>
        <w:t xml:space="preserve"> </w:t>
      </w:r>
      <w:proofErr w:type="spellStart"/>
      <w:r w:rsidRPr="001A044A">
        <w:rPr>
          <w:rFonts w:ascii="Arial" w:hAnsi="Arial" w:cs="Arial"/>
          <w:sz w:val="16"/>
          <w:szCs w:val="16"/>
        </w:rPr>
        <w:t>review</w:t>
      </w:r>
      <w:proofErr w:type="spellEnd"/>
      <w:r w:rsidRPr="001A044A">
        <w:rPr>
          <w:rFonts w:ascii="Arial" w:hAnsi="Arial" w:cs="Arial"/>
          <w:sz w:val="16"/>
          <w:szCs w:val="16"/>
        </w:rPr>
        <w:t xml:space="preserve"> </w:t>
      </w:r>
      <w:proofErr w:type="spellStart"/>
      <w:r w:rsidRPr="001A044A">
        <w:rPr>
          <w:rFonts w:ascii="Arial" w:hAnsi="Arial" w:cs="Arial"/>
          <w:sz w:val="16"/>
          <w:szCs w:val="16"/>
        </w:rPr>
        <w:t>Zed</w:t>
      </w:r>
      <w:proofErr w:type="spellEnd"/>
      <w:r w:rsidRPr="001A044A">
        <w:rPr>
          <w:rFonts w:ascii="Arial" w:hAnsi="Arial" w:cs="Arial"/>
          <w:sz w:val="16"/>
          <w:szCs w:val="16"/>
        </w:rPr>
        <w:t xml:space="preserve"> P.J., </w:t>
      </w:r>
      <w:proofErr w:type="spellStart"/>
      <w:r w:rsidRPr="001A044A">
        <w:rPr>
          <w:rFonts w:ascii="Arial" w:hAnsi="Arial" w:cs="Arial"/>
          <w:sz w:val="16"/>
          <w:szCs w:val="16"/>
        </w:rPr>
        <w:t>Haughn</w:t>
      </w:r>
      <w:proofErr w:type="spellEnd"/>
      <w:r w:rsidRPr="001A044A">
        <w:rPr>
          <w:rFonts w:ascii="Arial" w:hAnsi="Arial" w:cs="Arial"/>
          <w:sz w:val="16"/>
          <w:szCs w:val="16"/>
        </w:rPr>
        <w:t xml:space="preserve"> C., Black K.J.L., </w:t>
      </w:r>
      <w:proofErr w:type="spellStart"/>
      <w:r w:rsidRPr="001A044A">
        <w:rPr>
          <w:rFonts w:ascii="Arial" w:hAnsi="Arial" w:cs="Arial"/>
          <w:sz w:val="16"/>
          <w:szCs w:val="16"/>
        </w:rPr>
        <w:t>Fitzpatrick</w:t>
      </w:r>
      <w:proofErr w:type="spellEnd"/>
      <w:r w:rsidRPr="001A044A">
        <w:rPr>
          <w:rFonts w:ascii="Arial" w:hAnsi="Arial" w:cs="Arial"/>
          <w:sz w:val="16"/>
          <w:szCs w:val="16"/>
        </w:rPr>
        <w:t xml:space="preserve"> E.A., </w:t>
      </w:r>
      <w:proofErr w:type="spellStart"/>
      <w:r w:rsidRPr="001A044A">
        <w:rPr>
          <w:rFonts w:ascii="Arial" w:hAnsi="Arial" w:cs="Arial"/>
          <w:sz w:val="16"/>
          <w:szCs w:val="16"/>
        </w:rPr>
        <w:t>Ackroyd-Stolarz</w:t>
      </w:r>
      <w:proofErr w:type="spellEnd"/>
      <w:r w:rsidRPr="001A044A">
        <w:rPr>
          <w:rFonts w:ascii="Arial" w:hAnsi="Arial" w:cs="Arial"/>
          <w:sz w:val="16"/>
          <w:szCs w:val="16"/>
        </w:rPr>
        <w:t xml:space="preserve"> S., Murphy N.G., </w:t>
      </w:r>
      <w:proofErr w:type="spellStart"/>
      <w:r w:rsidRPr="001A044A">
        <w:rPr>
          <w:rFonts w:ascii="Arial" w:hAnsi="Arial" w:cs="Arial"/>
          <w:sz w:val="16"/>
          <w:szCs w:val="16"/>
        </w:rPr>
        <w:t>Mackinnon</w:t>
      </w:r>
      <w:proofErr w:type="spellEnd"/>
      <w:r w:rsidRPr="001A044A">
        <w:rPr>
          <w:rFonts w:ascii="Arial" w:hAnsi="Arial" w:cs="Arial"/>
          <w:sz w:val="16"/>
          <w:szCs w:val="16"/>
        </w:rPr>
        <w:t xml:space="preserve"> N.J., Curran J.A., Sinclair D. </w:t>
      </w:r>
      <w:proofErr w:type="spellStart"/>
      <w:r w:rsidRPr="001A044A">
        <w:rPr>
          <w:rFonts w:ascii="Arial" w:hAnsi="Arial" w:cs="Arial"/>
          <w:sz w:val="16"/>
          <w:szCs w:val="16"/>
        </w:rPr>
        <w:t>Journal</w:t>
      </w:r>
      <w:proofErr w:type="spellEnd"/>
      <w:r w:rsidRPr="001A044A">
        <w:rPr>
          <w:rFonts w:ascii="Arial" w:hAnsi="Arial" w:cs="Arial"/>
          <w:sz w:val="16"/>
          <w:szCs w:val="16"/>
        </w:rPr>
        <w:t xml:space="preserve"> of </w:t>
      </w:r>
      <w:proofErr w:type="spellStart"/>
      <w:r w:rsidRPr="001A044A">
        <w:rPr>
          <w:rFonts w:ascii="Arial" w:hAnsi="Arial" w:cs="Arial"/>
          <w:sz w:val="16"/>
          <w:szCs w:val="16"/>
        </w:rPr>
        <w:t>Pediatrics</w:t>
      </w:r>
      <w:proofErr w:type="spellEnd"/>
      <w:r w:rsidRPr="001A044A">
        <w:rPr>
          <w:rFonts w:ascii="Arial" w:hAnsi="Arial" w:cs="Arial"/>
          <w:sz w:val="16"/>
          <w:szCs w:val="16"/>
        </w:rPr>
        <w:t xml:space="preserve"> (2013) 163:2 (477-483). Date of </w:t>
      </w:r>
      <w:proofErr w:type="spellStart"/>
      <w:r w:rsidRPr="001A044A">
        <w:rPr>
          <w:rFonts w:ascii="Arial" w:hAnsi="Arial" w:cs="Arial"/>
          <w:sz w:val="16"/>
          <w:szCs w:val="16"/>
        </w:rPr>
        <w:t>Publication</w:t>
      </w:r>
      <w:proofErr w:type="spellEnd"/>
      <w:r w:rsidRPr="001A044A">
        <w:rPr>
          <w:rFonts w:ascii="Arial" w:hAnsi="Arial" w:cs="Arial"/>
          <w:sz w:val="16"/>
          <w:szCs w:val="16"/>
        </w:rPr>
        <w:t xml:space="preserve">: </w:t>
      </w:r>
      <w:proofErr w:type="spellStart"/>
      <w:r w:rsidRPr="001A044A">
        <w:rPr>
          <w:rFonts w:ascii="Arial" w:hAnsi="Arial" w:cs="Arial"/>
          <w:sz w:val="16"/>
          <w:szCs w:val="16"/>
        </w:rPr>
        <w:t>August</w:t>
      </w:r>
      <w:proofErr w:type="spellEnd"/>
      <w:r w:rsidRPr="001A044A">
        <w:rPr>
          <w:rFonts w:ascii="Arial" w:hAnsi="Arial" w:cs="Arial"/>
          <w:sz w:val="16"/>
          <w:szCs w:val="16"/>
        </w:rPr>
        <w:t xml:space="preserve"> 2013</w:t>
      </w:r>
    </w:p>
    <w:p w:rsidR="00524A63" w:rsidRDefault="00524A63">
      <w:pPr>
        <w:pStyle w:val="Textonotapie"/>
      </w:pPr>
    </w:p>
  </w:footnote>
  <w:footnote w:id="2">
    <w:p w:rsidR="00B607A0" w:rsidRPr="001A044A" w:rsidRDefault="00B607A0">
      <w:pPr>
        <w:pStyle w:val="Textonotapie"/>
        <w:rPr>
          <w:rFonts w:ascii="Arial" w:hAnsi="Arial" w:cs="Arial"/>
          <w:sz w:val="16"/>
          <w:szCs w:val="16"/>
        </w:rPr>
      </w:pPr>
      <w:r w:rsidRPr="001A044A">
        <w:rPr>
          <w:rStyle w:val="Refdenotaalpie"/>
          <w:rFonts w:ascii="Arial" w:hAnsi="Arial" w:cs="Arial"/>
          <w:sz w:val="16"/>
          <w:szCs w:val="16"/>
        </w:rPr>
        <w:footnoteRef/>
      </w:r>
      <w:r w:rsidR="001A044A">
        <w:rPr>
          <w:rFonts w:ascii="Arial" w:hAnsi="Arial" w:cs="Arial"/>
          <w:sz w:val="16"/>
          <w:szCs w:val="16"/>
        </w:rPr>
        <w:t xml:space="preserve"> </w:t>
      </w:r>
      <w:proofErr w:type="spellStart"/>
      <w:r w:rsidRPr="001A044A">
        <w:rPr>
          <w:rFonts w:ascii="Arial" w:hAnsi="Arial" w:cs="Arial"/>
          <w:sz w:val="16"/>
          <w:szCs w:val="16"/>
        </w:rPr>
        <w:t>The</w:t>
      </w:r>
      <w:proofErr w:type="spellEnd"/>
      <w:r w:rsidRPr="001A044A">
        <w:rPr>
          <w:rFonts w:ascii="Arial" w:hAnsi="Arial" w:cs="Arial"/>
          <w:sz w:val="16"/>
          <w:szCs w:val="16"/>
        </w:rPr>
        <w:t xml:space="preserve"> Uppsala </w:t>
      </w:r>
      <w:proofErr w:type="spellStart"/>
      <w:r w:rsidRPr="001A044A">
        <w:rPr>
          <w:rFonts w:ascii="Arial" w:hAnsi="Arial" w:cs="Arial"/>
          <w:sz w:val="16"/>
          <w:szCs w:val="16"/>
        </w:rPr>
        <w:t>Monitoring</w:t>
      </w:r>
      <w:proofErr w:type="spellEnd"/>
      <w:r w:rsidRPr="001A044A">
        <w:rPr>
          <w:rFonts w:ascii="Arial" w:hAnsi="Arial" w:cs="Arial"/>
          <w:sz w:val="16"/>
          <w:szCs w:val="16"/>
        </w:rPr>
        <w:t xml:space="preserve"> Centre. WHO </w:t>
      </w:r>
      <w:proofErr w:type="spellStart"/>
      <w:r w:rsidRPr="001A044A">
        <w:rPr>
          <w:rFonts w:ascii="Arial" w:hAnsi="Arial" w:cs="Arial"/>
          <w:sz w:val="16"/>
          <w:szCs w:val="16"/>
        </w:rPr>
        <w:t>Collaborating</w:t>
      </w:r>
      <w:proofErr w:type="spellEnd"/>
      <w:r w:rsidRPr="001A044A">
        <w:rPr>
          <w:rFonts w:ascii="Arial" w:hAnsi="Arial" w:cs="Arial"/>
          <w:sz w:val="16"/>
          <w:szCs w:val="16"/>
        </w:rPr>
        <w:t xml:space="preserve"> Centre </w:t>
      </w:r>
      <w:proofErr w:type="spellStart"/>
      <w:r w:rsidRPr="001A044A">
        <w:rPr>
          <w:rFonts w:ascii="Arial" w:hAnsi="Arial" w:cs="Arial"/>
          <w:sz w:val="16"/>
          <w:szCs w:val="16"/>
        </w:rPr>
        <w:t>for</w:t>
      </w:r>
      <w:proofErr w:type="spellEnd"/>
      <w:r w:rsidRPr="001A044A">
        <w:rPr>
          <w:rFonts w:ascii="Arial" w:hAnsi="Arial" w:cs="Arial"/>
          <w:sz w:val="16"/>
          <w:szCs w:val="16"/>
        </w:rPr>
        <w:t xml:space="preserve"> International </w:t>
      </w:r>
      <w:proofErr w:type="spellStart"/>
      <w:r w:rsidRPr="001A044A">
        <w:rPr>
          <w:rFonts w:ascii="Arial" w:hAnsi="Arial" w:cs="Arial"/>
          <w:sz w:val="16"/>
          <w:szCs w:val="16"/>
        </w:rPr>
        <w:t>Drug</w:t>
      </w:r>
      <w:proofErr w:type="spellEnd"/>
      <w:r w:rsidRPr="001A044A">
        <w:rPr>
          <w:rFonts w:ascii="Arial" w:hAnsi="Arial" w:cs="Arial"/>
          <w:sz w:val="16"/>
          <w:szCs w:val="16"/>
        </w:rPr>
        <w:t xml:space="preserve"> </w:t>
      </w:r>
      <w:proofErr w:type="spellStart"/>
      <w:r w:rsidRPr="001A044A">
        <w:rPr>
          <w:rFonts w:ascii="Arial" w:hAnsi="Arial" w:cs="Arial"/>
          <w:sz w:val="16"/>
          <w:szCs w:val="16"/>
        </w:rPr>
        <w:t>Monitoring</w:t>
      </w:r>
      <w:proofErr w:type="spellEnd"/>
      <w:r w:rsidRPr="001A044A">
        <w:rPr>
          <w:rFonts w:ascii="Arial" w:hAnsi="Arial" w:cs="Arial"/>
          <w:sz w:val="16"/>
          <w:szCs w:val="16"/>
        </w:rPr>
        <w:t xml:space="preserve"> </w:t>
      </w:r>
    </w:p>
  </w:footnote>
  <w:footnote w:id="3">
    <w:p w:rsidR="00050DA7" w:rsidRDefault="00050DA7">
      <w:pPr>
        <w:pStyle w:val="Textonotapie"/>
      </w:pPr>
      <w:r>
        <w:rPr>
          <w:rStyle w:val="Refdenotaalpie"/>
        </w:rPr>
        <w:footnoteRef/>
      </w:r>
      <w:r>
        <w:t xml:space="preserve"> </w:t>
      </w:r>
      <w:r w:rsidR="009B0739">
        <w:rPr>
          <w:rFonts w:ascii="Arial" w:hAnsi="Arial" w:cs="Arial"/>
        </w:rPr>
        <w:t>Ministerio de Protección Social.” L</w:t>
      </w:r>
      <w:r w:rsidRPr="00F5209C">
        <w:rPr>
          <w:rFonts w:ascii="Arial" w:hAnsi="Arial" w:cs="Arial"/>
        </w:rPr>
        <w:t xml:space="preserve">ineamientos para la implementación de la política de Seguridad del Paciente </w:t>
      </w:r>
      <w:r w:rsidR="009B0739">
        <w:rPr>
          <w:rFonts w:ascii="Arial" w:hAnsi="Arial" w:cs="Arial"/>
        </w:rPr>
        <w:t>.</w:t>
      </w:r>
      <w:r w:rsidRPr="00F5209C">
        <w:rPr>
          <w:rFonts w:ascii="Arial" w:hAnsi="Arial" w:cs="Arial"/>
        </w:rPr>
        <w:t xml:space="preserve">Colombia.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6" w:type="dxa"/>
      <w:tblInd w:w="-588" w:type="dxa"/>
      <w:tblLayout w:type="fixed"/>
      <w:tblLook w:val="0000" w:firstRow="0" w:lastRow="0" w:firstColumn="0" w:lastColumn="0" w:noHBand="0" w:noVBand="0"/>
    </w:tblPr>
    <w:tblGrid>
      <w:gridCol w:w="3212"/>
      <w:gridCol w:w="4298"/>
      <w:gridCol w:w="2656"/>
    </w:tblGrid>
    <w:tr w:rsidR="001348CB" w:rsidTr="00B614A3">
      <w:trPr>
        <w:trHeight w:val="715"/>
      </w:trPr>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1348CB" w:rsidRDefault="00DD5713" w:rsidP="00172F9B">
          <w:pPr>
            <w:pStyle w:val="Encabezado1"/>
            <w:jc w:val="center"/>
          </w:pPr>
          <w:r>
            <w:rPr>
              <w:noProof/>
              <w:lang w:val="es-CO" w:eastAsia="es-CO"/>
            </w:rPr>
            <w:drawing>
              <wp:inline distT="0" distB="0" distL="0" distR="0" wp14:anchorId="2AB16733" wp14:editId="72D0C732">
                <wp:extent cx="1888490" cy="415925"/>
                <wp:effectExtent l="0" t="0" r="0"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
                        <pic:cNvPicPr>
                          <a:picLocks noChangeAspect="1" noChangeArrowheads="1"/>
                        </pic:cNvPicPr>
                      </pic:nvPicPr>
                      <pic:blipFill>
                        <a:blip r:embed="rId1">
                          <a:extLst>
                            <a:ext uri="{28A0092B-C50C-407E-A947-70E740481C1C}">
                              <a14:useLocalDpi xmlns:a14="http://schemas.microsoft.com/office/drawing/2010/main" val="0"/>
                            </a:ext>
                          </a:extLst>
                        </a:blip>
                        <a:srcRect b="28572"/>
                        <a:stretch>
                          <a:fillRect/>
                        </a:stretch>
                      </pic:blipFill>
                      <pic:spPr bwMode="auto">
                        <a:xfrm>
                          <a:off x="0" y="0"/>
                          <a:ext cx="1888490" cy="415925"/>
                        </a:xfrm>
                        <a:prstGeom prst="rect">
                          <a:avLst/>
                        </a:prstGeom>
                        <a:noFill/>
                        <a:ln>
                          <a:noFill/>
                        </a:ln>
                      </pic:spPr>
                    </pic:pic>
                  </a:graphicData>
                </a:graphic>
              </wp:inline>
            </w:drawing>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B607A0" w:rsidP="003F1FA1">
          <w:pPr>
            <w:pStyle w:val="Normal1"/>
            <w:jc w:val="center"/>
            <w:rPr>
              <w:rStyle w:val="Fuentedeprrafopredeter1"/>
              <w:b/>
              <w:sz w:val="24"/>
              <w:szCs w:val="24"/>
            </w:rPr>
          </w:pPr>
          <w:r>
            <w:rPr>
              <w:rStyle w:val="Fuentedeprrafopredeter1"/>
              <w:b/>
              <w:sz w:val="24"/>
              <w:szCs w:val="24"/>
            </w:rPr>
            <w:t>ADMINISTRACION DE MEDICAMENTOS</w:t>
          </w:r>
        </w:p>
        <w:p w:rsidR="00DC6218" w:rsidRPr="00F7386D" w:rsidRDefault="00DC6218" w:rsidP="003F1FA1">
          <w:pPr>
            <w:pStyle w:val="Normal1"/>
            <w:jc w:val="center"/>
            <w:rPr>
              <w:rStyle w:val="Fuentedeprrafopredeter1"/>
              <w:b/>
              <w:sz w:val="24"/>
              <w:szCs w:val="24"/>
            </w:rPr>
          </w:pPr>
          <w:r>
            <w:rPr>
              <w:rStyle w:val="Fuentedeprrafopredeter1"/>
              <w:b/>
              <w:sz w:val="24"/>
              <w:szCs w:val="24"/>
            </w:rPr>
            <w:t>5 CORRECTOS</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Pr="004C4CCC" w:rsidRDefault="00DC6218" w:rsidP="00172F9B">
          <w:pPr>
            <w:pStyle w:val="Encabezado1"/>
          </w:pPr>
          <w:r>
            <w:t>Código: P-P</w:t>
          </w:r>
          <w:r w:rsidR="00495927">
            <w:t>P</w:t>
          </w:r>
          <w:r w:rsidR="0034299A">
            <w:t>-05</w:t>
          </w:r>
        </w:p>
        <w:p w:rsidR="001348CB" w:rsidRPr="004C4CCC" w:rsidRDefault="001348CB" w:rsidP="00172F9B">
          <w:pPr>
            <w:pStyle w:val="Encabezado1"/>
          </w:pPr>
          <w:r w:rsidRPr="004C4CCC">
            <w:t>Versión: 1</w:t>
          </w:r>
        </w:p>
        <w:p w:rsidR="001348CB" w:rsidRDefault="001348CB" w:rsidP="00172F9B">
          <w:pPr>
            <w:pStyle w:val="Encabezado1"/>
          </w:pPr>
          <w:r w:rsidRPr="004C4CCC">
            <w:t>Junio de 2015</w:t>
          </w:r>
        </w:p>
      </w:tc>
    </w:tr>
  </w:tbl>
  <w:p w:rsidR="001348CB" w:rsidRPr="00E6388F" w:rsidRDefault="001348CB" w:rsidP="00C404AA">
    <w:pPr>
      <w:pStyle w:val="Encabezado"/>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43" w:type="dxa"/>
      <w:tblLayout w:type="fixed"/>
      <w:tblLook w:val="0000" w:firstRow="0" w:lastRow="0" w:firstColumn="0" w:lastColumn="0" w:noHBand="0" w:noVBand="0"/>
    </w:tblPr>
    <w:tblGrid>
      <w:gridCol w:w="3225"/>
      <w:gridCol w:w="4315"/>
      <w:gridCol w:w="2667"/>
    </w:tblGrid>
    <w:tr w:rsidR="001348CB" w:rsidTr="009744E6">
      <w:trPr>
        <w:trHeight w:val="1125"/>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1348CB" w:rsidRDefault="001348CB" w:rsidP="009744E6">
          <w:pPr>
            <w:pStyle w:val="Encabezado1"/>
            <w:jc w:val="center"/>
          </w:pPr>
          <w:r>
            <w:rPr>
              <w:noProof/>
              <w:lang w:val="es-CO" w:eastAsia="es-CO"/>
            </w:rPr>
            <w:drawing>
              <wp:inline distT="0" distB="0" distL="0" distR="0" wp14:anchorId="0A1E1739" wp14:editId="3F6D8E78">
                <wp:extent cx="741731" cy="735128"/>
                <wp:effectExtent l="19050" t="0" r="1219"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741553" cy="734951"/>
                        </a:xfrm>
                        <a:prstGeom prst="rect">
                          <a:avLst/>
                        </a:prstGeom>
                        <a:noFill/>
                        <a:ln w="9525">
                          <a:noFill/>
                          <a:miter lim="800000"/>
                          <a:headEnd/>
                          <a:tailEnd/>
                        </a:ln>
                      </pic:spPr>
                    </pic:pic>
                  </a:graphicData>
                </a:graphic>
              </wp:inline>
            </w:drawing>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1348CB" w:rsidP="009744E6">
          <w:pPr>
            <w:pStyle w:val="Normal1"/>
            <w:jc w:val="center"/>
            <w:rPr>
              <w:rStyle w:val="Fuentedeprrafopredeter1"/>
              <w:b/>
              <w:sz w:val="24"/>
              <w:szCs w:val="24"/>
            </w:rPr>
          </w:pPr>
          <w:r>
            <w:rPr>
              <w:rStyle w:val="Fuentedeprrafopredeter1"/>
              <w:sz w:val="24"/>
              <w:szCs w:val="24"/>
            </w:rPr>
            <w:t>MANUAL DE BIOSEGURIDAD</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1348CB" w:rsidP="009744E6">
          <w:pPr>
            <w:pStyle w:val="Encabezado1"/>
          </w:pPr>
          <w:r>
            <w:t>Código: M-PP-02</w:t>
          </w:r>
        </w:p>
        <w:p w:rsidR="001348CB" w:rsidRDefault="001348CB" w:rsidP="009744E6">
          <w:pPr>
            <w:pStyle w:val="Encabezado1"/>
          </w:pPr>
          <w:r>
            <w:t>Versión: 3</w:t>
          </w:r>
        </w:p>
        <w:p w:rsidR="001348CB" w:rsidRDefault="001348CB" w:rsidP="009744E6">
          <w:pPr>
            <w:pStyle w:val="Encabezado1"/>
          </w:pPr>
          <w:r>
            <w:t>Enero 2015</w:t>
          </w:r>
        </w:p>
      </w:tc>
    </w:tr>
  </w:tbl>
  <w:p w:rsidR="001348CB" w:rsidRDefault="001348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365F91" w:themeColor="accent1" w:themeShade="BF"/>
      </w:rPr>
    </w:lvl>
  </w:abstractNum>
  <w:abstractNum w:abstractNumId="5">
    <w:nsid w:val="01D2726A"/>
    <w:multiLevelType w:val="hybridMultilevel"/>
    <w:tmpl w:val="96D4C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31C7326"/>
    <w:multiLevelType w:val="hybridMultilevel"/>
    <w:tmpl w:val="1304CF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92877C3"/>
    <w:multiLevelType w:val="hybridMultilevel"/>
    <w:tmpl w:val="93104C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E9677D"/>
    <w:multiLevelType w:val="hybridMultilevel"/>
    <w:tmpl w:val="B5482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C647F6"/>
    <w:multiLevelType w:val="hybridMultilevel"/>
    <w:tmpl w:val="B8B20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D2272FD"/>
    <w:multiLevelType w:val="multilevel"/>
    <w:tmpl w:val="4E76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1901B7"/>
    <w:multiLevelType w:val="multilevel"/>
    <w:tmpl w:val="4E76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39543D"/>
    <w:multiLevelType w:val="hybridMultilevel"/>
    <w:tmpl w:val="790C3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497999"/>
    <w:multiLevelType w:val="hybridMultilevel"/>
    <w:tmpl w:val="98AEB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31F3079"/>
    <w:multiLevelType w:val="hybridMultilevel"/>
    <w:tmpl w:val="8DDC97AC"/>
    <w:lvl w:ilvl="0" w:tplc="1A78D67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3"/>
  </w:num>
  <w:num w:numId="8">
    <w:abstractNumId w:val="10"/>
  </w:num>
  <w:num w:numId="9">
    <w:abstractNumId w:val="11"/>
  </w:num>
  <w:num w:numId="10">
    <w:abstractNumId w:val="8"/>
  </w:num>
  <w:num w:numId="11">
    <w:abstractNumId w:val="6"/>
  </w:num>
  <w:num w:numId="12">
    <w:abstractNumId w:val="12"/>
  </w:num>
  <w:num w:numId="13">
    <w:abstractNumId w:val="9"/>
  </w:num>
  <w:num w:numId="14">
    <w:abstractNumId w:val="14"/>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5" style="mso-position-horizontal:center;mso-position-horizontal-relative:page;mso-position-vertical:center;mso-position-vertical-relative:page;mso-width-percent:920;mso-height-percent:940" o:allowincell="f" fill="f" fillcolor="black">
      <v:fill color="black"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61A0"/>
    <w:rsid w:val="00010375"/>
    <w:rsid w:val="00017A19"/>
    <w:rsid w:val="000353FA"/>
    <w:rsid w:val="000409C6"/>
    <w:rsid w:val="00043E27"/>
    <w:rsid w:val="00050DA7"/>
    <w:rsid w:val="000A2C2A"/>
    <w:rsid w:val="000D120C"/>
    <w:rsid w:val="000D1C9B"/>
    <w:rsid w:val="000D1F0F"/>
    <w:rsid w:val="000D28B5"/>
    <w:rsid w:val="00112DE5"/>
    <w:rsid w:val="001348CB"/>
    <w:rsid w:val="00141E74"/>
    <w:rsid w:val="001468F0"/>
    <w:rsid w:val="00151189"/>
    <w:rsid w:val="0015155E"/>
    <w:rsid w:val="0015792D"/>
    <w:rsid w:val="001620B4"/>
    <w:rsid w:val="00172F9B"/>
    <w:rsid w:val="001822C3"/>
    <w:rsid w:val="0018322E"/>
    <w:rsid w:val="0018461C"/>
    <w:rsid w:val="0019552D"/>
    <w:rsid w:val="001A044A"/>
    <w:rsid w:val="001A6DD1"/>
    <w:rsid w:val="001A776E"/>
    <w:rsid w:val="001B2536"/>
    <w:rsid w:val="001B44BA"/>
    <w:rsid w:val="001C118F"/>
    <w:rsid w:val="001C53E0"/>
    <w:rsid w:val="001D2CD8"/>
    <w:rsid w:val="001D5742"/>
    <w:rsid w:val="001F0CE4"/>
    <w:rsid w:val="001F54CE"/>
    <w:rsid w:val="001F6BE3"/>
    <w:rsid w:val="00223EAD"/>
    <w:rsid w:val="00224E6D"/>
    <w:rsid w:val="00240111"/>
    <w:rsid w:val="00252CEE"/>
    <w:rsid w:val="00254AD5"/>
    <w:rsid w:val="00255E6F"/>
    <w:rsid w:val="002730B6"/>
    <w:rsid w:val="002862F1"/>
    <w:rsid w:val="002972FB"/>
    <w:rsid w:val="002B4E8B"/>
    <w:rsid w:val="002C0E45"/>
    <w:rsid w:val="002C418A"/>
    <w:rsid w:val="002C480E"/>
    <w:rsid w:val="002C7F2F"/>
    <w:rsid w:val="002F1962"/>
    <w:rsid w:val="00301931"/>
    <w:rsid w:val="00307010"/>
    <w:rsid w:val="00315A3C"/>
    <w:rsid w:val="00315ACF"/>
    <w:rsid w:val="00327D70"/>
    <w:rsid w:val="00341A11"/>
    <w:rsid w:val="0034299A"/>
    <w:rsid w:val="00364D8E"/>
    <w:rsid w:val="003654C7"/>
    <w:rsid w:val="00367637"/>
    <w:rsid w:val="0039306D"/>
    <w:rsid w:val="00396C48"/>
    <w:rsid w:val="003A4EAF"/>
    <w:rsid w:val="003A58E6"/>
    <w:rsid w:val="003B6B1F"/>
    <w:rsid w:val="003E04D4"/>
    <w:rsid w:val="003F1B4A"/>
    <w:rsid w:val="003F1FA1"/>
    <w:rsid w:val="004321B6"/>
    <w:rsid w:val="004341D9"/>
    <w:rsid w:val="004514A1"/>
    <w:rsid w:val="0047038A"/>
    <w:rsid w:val="00495927"/>
    <w:rsid w:val="004A7168"/>
    <w:rsid w:val="004C4CCC"/>
    <w:rsid w:val="004F2DBC"/>
    <w:rsid w:val="004F5A98"/>
    <w:rsid w:val="00511B68"/>
    <w:rsid w:val="00524A63"/>
    <w:rsid w:val="00527B29"/>
    <w:rsid w:val="00534110"/>
    <w:rsid w:val="0053739D"/>
    <w:rsid w:val="0054097C"/>
    <w:rsid w:val="00544F86"/>
    <w:rsid w:val="00547CE6"/>
    <w:rsid w:val="005579A1"/>
    <w:rsid w:val="00565835"/>
    <w:rsid w:val="00595AA9"/>
    <w:rsid w:val="005A7916"/>
    <w:rsid w:val="005C180F"/>
    <w:rsid w:val="005D42EB"/>
    <w:rsid w:val="005D5629"/>
    <w:rsid w:val="005D5636"/>
    <w:rsid w:val="005E1F7C"/>
    <w:rsid w:val="005E352F"/>
    <w:rsid w:val="005E642A"/>
    <w:rsid w:val="005F62F8"/>
    <w:rsid w:val="006023E4"/>
    <w:rsid w:val="00606F40"/>
    <w:rsid w:val="006074DA"/>
    <w:rsid w:val="00611179"/>
    <w:rsid w:val="006261A0"/>
    <w:rsid w:val="00627400"/>
    <w:rsid w:val="0063160C"/>
    <w:rsid w:val="0064391A"/>
    <w:rsid w:val="0064526B"/>
    <w:rsid w:val="00645E04"/>
    <w:rsid w:val="0067423B"/>
    <w:rsid w:val="006A3945"/>
    <w:rsid w:val="006C1DDE"/>
    <w:rsid w:val="006F48A4"/>
    <w:rsid w:val="00702082"/>
    <w:rsid w:val="007079E8"/>
    <w:rsid w:val="00711961"/>
    <w:rsid w:val="00732AB7"/>
    <w:rsid w:val="007429A3"/>
    <w:rsid w:val="00753DEC"/>
    <w:rsid w:val="007579C8"/>
    <w:rsid w:val="00760AD5"/>
    <w:rsid w:val="00770B7A"/>
    <w:rsid w:val="00791C5A"/>
    <w:rsid w:val="007A1C3F"/>
    <w:rsid w:val="007A501E"/>
    <w:rsid w:val="007B38D1"/>
    <w:rsid w:val="00810DBD"/>
    <w:rsid w:val="00817A23"/>
    <w:rsid w:val="0082426C"/>
    <w:rsid w:val="00833EB2"/>
    <w:rsid w:val="008356D9"/>
    <w:rsid w:val="00852591"/>
    <w:rsid w:val="00853B3D"/>
    <w:rsid w:val="008569D9"/>
    <w:rsid w:val="0086161C"/>
    <w:rsid w:val="008B3E88"/>
    <w:rsid w:val="008C0498"/>
    <w:rsid w:val="008C5375"/>
    <w:rsid w:val="008E3069"/>
    <w:rsid w:val="008E6F66"/>
    <w:rsid w:val="008F0DF5"/>
    <w:rsid w:val="00917A00"/>
    <w:rsid w:val="0094392A"/>
    <w:rsid w:val="009725D3"/>
    <w:rsid w:val="009744E6"/>
    <w:rsid w:val="009761A4"/>
    <w:rsid w:val="009B0739"/>
    <w:rsid w:val="009B376F"/>
    <w:rsid w:val="009B7C84"/>
    <w:rsid w:val="009D1718"/>
    <w:rsid w:val="009E613E"/>
    <w:rsid w:val="009F5249"/>
    <w:rsid w:val="00A121CA"/>
    <w:rsid w:val="00A30FEC"/>
    <w:rsid w:val="00A4669F"/>
    <w:rsid w:val="00A46B41"/>
    <w:rsid w:val="00A46F20"/>
    <w:rsid w:val="00A64964"/>
    <w:rsid w:val="00A70395"/>
    <w:rsid w:val="00A831B2"/>
    <w:rsid w:val="00A95DEC"/>
    <w:rsid w:val="00AB05E0"/>
    <w:rsid w:val="00AB10CE"/>
    <w:rsid w:val="00AB1A79"/>
    <w:rsid w:val="00AB424D"/>
    <w:rsid w:val="00AC200E"/>
    <w:rsid w:val="00AC2A3C"/>
    <w:rsid w:val="00AD214C"/>
    <w:rsid w:val="00AE1932"/>
    <w:rsid w:val="00AE345D"/>
    <w:rsid w:val="00AF5A1D"/>
    <w:rsid w:val="00B16571"/>
    <w:rsid w:val="00B26371"/>
    <w:rsid w:val="00B37BD3"/>
    <w:rsid w:val="00B46466"/>
    <w:rsid w:val="00B607A0"/>
    <w:rsid w:val="00B614A3"/>
    <w:rsid w:val="00B76D3D"/>
    <w:rsid w:val="00B960CC"/>
    <w:rsid w:val="00B97E29"/>
    <w:rsid w:val="00BC1FD1"/>
    <w:rsid w:val="00BC42FF"/>
    <w:rsid w:val="00BC7FA8"/>
    <w:rsid w:val="00BF0786"/>
    <w:rsid w:val="00C07EA8"/>
    <w:rsid w:val="00C11472"/>
    <w:rsid w:val="00C151D4"/>
    <w:rsid w:val="00C31B9B"/>
    <w:rsid w:val="00C37C06"/>
    <w:rsid w:val="00C404AA"/>
    <w:rsid w:val="00C57F8E"/>
    <w:rsid w:val="00C82B7B"/>
    <w:rsid w:val="00C90246"/>
    <w:rsid w:val="00C96487"/>
    <w:rsid w:val="00CA2808"/>
    <w:rsid w:val="00CA4918"/>
    <w:rsid w:val="00CA61EA"/>
    <w:rsid w:val="00CA70EA"/>
    <w:rsid w:val="00CB4B12"/>
    <w:rsid w:val="00CD4C19"/>
    <w:rsid w:val="00CD51B1"/>
    <w:rsid w:val="00CD681D"/>
    <w:rsid w:val="00CE2942"/>
    <w:rsid w:val="00CE2C33"/>
    <w:rsid w:val="00CF345B"/>
    <w:rsid w:val="00D01B46"/>
    <w:rsid w:val="00D146FE"/>
    <w:rsid w:val="00D51762"/>
    <w:rsid w:val="00D56225"/>
    <w:rsid w:val="00D56A32"/>
    <w:rsid w:val="00D74BEC"/>
    <w:rsid w:val="00D76527"/>
    <w:rsid w:val="00D82305"/>
    <w:rsid w:val="00D825DA"/>
    <w:rsid w:val="00D91FAF"/>
    <w:rsid w:val="00D977E2"/>
    <w:rsid w:val="00DA5287"/>
    <w:rsid w:val="00DA5AD5"/>
    <w:rsid w:val="00DB0AE0"/>
    <w:rsid w:val="00DC6218"/>
    <w:rsid w:val="00DD5713"/>
    <w:rsid w:val="00DE15AE"/>
    <w:rsid w:val="00DF1F68"/>
    <w:rsid w:val="00E043D3"/>
    <w:rsid w:val="00E11AB9"/>
    <w:rsid w:val="00E1782F"/>
    <w:rsid w:val="00E23EB7"/>
    <w:rsid w:val="00E26025"/>
    <w:rsid w:val="00E437D7"/>
    <w:rsid w:val="00E4631B"/>
    <w:rsid w:val="00E50DBB"/>
    <w:rsid w:val="00E537D5"/>
    <w:rsid w:val="00E6388F"/>
    <w:rsid w:val="00E748AA"/>
    <w:rsid w:val="00E83CA4"/>
    <w:rsid w:val="00E8514C"/>
    <w:rsid w:val="00E969FB"/>
    <w:rsid w:val="00E96B4D"/>
    <w:rsid w:val="00E96DEF"/>
    <w:rsid w:val="00EA7C84"/>
    <w:rsid w:val="00EB76DA"/>
    <w:rsid w:val="00EC1318"/>
    <w:rsid w:val="00ED5574"/>
    <w:rsid w:val="00ED557E"/>
    <w:rsid w:val="00ED6183"/>
    <w:rsid w:val="00EE5A22"/>
    <w:rsid w:val="00EE7746"/>
    <w:rsid w:val="00F05192"/>
    <w:rsid w:val="00F24722"/>
    <w:rsid w:val="00F30E7C"/>
    <w:rsid w:val="00F337B0"/>
    <w:rsid w:val="00F414FE"/>
    <w:rsid w:val="00F42BB7"/>
    <w:rsid w:val="00F5209C"/>
    <w:rsid w:val="00F55FAF"/>
    <w:rsid w:val="00F60B34"/>
    <w:rsid w:val="00F6378D"/>
    <w:rsid w:val="00F7386D"/>
    <w:rsid w:val="00F838E3"/>
    <w:rsid w:val="00FC7E7C"/>
    <w:rsid w:val="00FE6880"/>
    <w:rsid w:val="00FE6C6D"/>
    <w:rsid w:val="00FF5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style="mso-position-horizontal:center;mso-position-horizontal-relative:page;mso-position-vertical:center;mso-position-vertical-relative:page;mso-width-percent:920;mso-height-percent:940" o:allowincell="f" fill="f" fillcolor="black">
      <v:fill color="black"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Grid 2 Accent 1" w:uiPriority="68"/>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7A"/>
    <w:pPr>
      <w:spacing w:after="160"/>
    </w:pPr>
    <w:rPr>
      <w:rFonts w:cs="Times New Roman"/>
      <w:color w:val="000000" w:themeColor="text1"/>
      <w:szCs w:val="20"/>
    </w:rPr>
  </w:style>
  <w:style w:type="paragraph" w:styleId="Ttulo1">
    <w:name w:val="heading 1"/>
    <w:basedOn w:val="Normal"/>
    <w:next w:val="Normal"/>
    <w:link w:val="Ttulo1Car"/>
    <w:uiPriority w:val="9"/>
    <w:qFormat/>
    <w:rsid w:val="00770B7A"/>
    <w:pPr>
      <w:spacing w:before="300" w:after="40" w:line="240" w:lineRule="auto"/>
      <w:outlineLvl w:val="0"/>
    </w:pPr>
    <w:rPr>
      <w:rFonts w:asciiTheme="majorHAnsi" w:hAnsiTheme="majorHAnsi"/>
      <w:b/>
      <w:color w:val="365F91" w:themeColor="accent1" w:themeShade="BF"/>
      <w:spacing w:val="20"/>
      <w:sz w:val="28"/>
      <w:szCs w:val="28"/>
    </w:rPr>
  </w:style>
  <w:style w:type="paragraph" w:styleId="Ttulo2">
    <w:name w:val="heading 2"/>
    <w:basedOn w:val="Normal"/>
    <w:next w:val="Normal"/>
    <w:link w:val="Ttulo2Car"/>
    <w:uiPriority w:val="9"/>
    <w:qFormat/>
    <w:rsid w:val="00770B7A"/>
    <w:pPr>
      <w:spacing w:before="240" w:after="40" w:line="240" w:lineRule="auto"/>
      <w:outlineLvl w:val="1"/>
    </w:pPr>
    <w:rPr>
      <w:rFonts w:asciiTheme="majorHAnsi" w:hAnsiTheme="majorHAnsi"/>
      <w:b/>
      <w:color w:val="365F91" w:themeColor="accent1" w:themeShade="BF"/>
      <w:spacing w:val="20"/>
      <w:sz w:val="24"/>
      <w:szCs w:val="24"/>
    </w:rPr>
  </w:style>
  <w:style w:type="paragraph" w:styleId="Ttulo3">
    <w:name w:val="heading 3"/>
    <w:basedOn w:val="Normal"/>
    <w:next w:val="Normal"/>
    <w:link w:val="Ttulo3Car"/>
    <w:uiPriority w:val="9"/>
    <w:qFormat/>
    <w:rsid w:val="00770B7A"/>
    <w:pPr>
      <w:spacing w:before="200" w:after="40" w:line="240" w:lineRule="auto"/>
      <w:outlineLvl w:val="2"/>
    </w:pPr>
    <w:rPr>
      <w:rFonts w:asciiTheme="majorHAnsi" w:hAnsiTheme="majorHAnsi"/>
      <w:b/>
      <w:color w:val="4F81BD" w:themeColor="accent1"/>
      <w:spacing w:val="20"/>
      <w:sz w:val="24"/>
      <w:szCs w:val="24"/>
    </w:rPr>
  </w:style>
  <w:style w:type="paragraph" w:styleId="Ttulo4">
    <w:name w:val="heading 4"/>
    <w:basedOn w:val="Normal"/>
    <w:next w:val="Normal"/>
    <w:link w:val="Ttulo4Car"/>
    <w:uiPriority w:val="9"/>
    <w:unhideWhenUsed/>
    <w:qFormat/>
    <w:rsid w:val="00770B7A"/>
    <w:pPr>
      <w:spacing w:before="240" w:after="0"/>
      <w:outlineLvl w:val="3"/>
    </w:pPr>
    <w:rPr>
      <w:rFonts w:asciiTheme="majorHAnsi" w:hAnsiTheme="majorHAnsi"/>
      <w:b/>
      <w:color w:val="76923C" w:themeColor="accent3" w:themeShade="BF"/>
      <w:spacing w:val="20"/>
      <w:sz w:val="24"/>
      <w:szCs w:val="24"/>
    </w:rPr>
  </w:style>
  <w:style w:type="paragraph" w:styleId="Ttulo5">
    <w:name w:val="heading 5"/>
    <w:basedOn w:val="Normal"/>
    <w:next w:val="Normal"/>
    <w:link w:val="Ttulo5Car"/>
    <w:uiPriority w:val="9"/>
    <w:unhideWhenUsed/>
    <w:qFormat/>
    <w:rsid w:val="00770B7A"/>
    <w:pPr>
      <w:spacing w:before="200" w:after="0"/>
      <w:outlineLvl w:val="4"/>
    </w:pPr>
    <w:rPr>
      <w:rFonts w:asciiTheme="majorHAnsi" w:hAnsiTheme="majorHAnsi"/>
      <w:b/>
      <w:i/>
      <w:color w:val="76923C" w:themeColor="accent3" w:themeShade="BF"/>
      <w:spacing w:val="20"/>
      <w:szCs w:val="26"/>
    </w:rPr>
  </w:style>
  <w:style w:type="paragraph" w:styleId="Ttulo6">
    <w:name w:val="heading 6"/>
    <w:basedOn w:val="Normal"/>
    <w:next w:val="Normal"/>
    <w:link w:val="Ttulo6Car"/>
    <w:uiPriority w:val="9"/>
    <w:unhideWhenUsed/>
    <w:qFormat/>
    <w:rsid w:val="00770B7A"/>
    <w:pPr>
      <w:spacing w:before="200" w:after="0"/>
      <w:outlineLvl w:val="5"/>
    </w:pPr>
    <w:rPr>
      <w:rFonts w:asciiTheme="majorHAnsi" w:hAnsiTheme="majorHAnsi"/>
      <w:color w:val="4F6228" w:themeColor="accent3" w:themeShade="80"/>
      <w:spacing w:val="10"/>
      <w:sz w:val="24"/>
    </w:rPr>
  </w:style>
  <w:style w:type="paragraph" w:styleId="Ttulo7">
    <w:name w:val="heading 7"/>
    <w:basedOn w:val="Normal"/>
    <w:next w:val="Normal"/>
    <w:link w:val="Ttulo7Car"/>
    <w:uiPriority w:val="9"/>
    <w:unhideWhenUsed/>
    <w:qFormat/>
    <w:rsid w:val="00770B7A"/>
    <w:pPr>
      <w:spacing w:before="200" w:after="0"/>
      <w:outlineLvl w:val="6"/>
    </w:pPr>
    <w:rPr>
      <w:rFonts w:asciiTheme="majorHAnsi" w:hAnsiTheme="majorHAnsi"/>
      <w:i/>
      <w:color w:val="4F6228" w:themeColor="accent3" w:themeShade="80"/>
      <w:spacing w:val="10"/>
      <w:sz w:val="24"/>
    </w:rPr>
  </w:style>
  <w:style w:type="paragraph" w:styleId="Ttulo8">
    <w:name w:val="heading 8"/>
    <w:basedOn w:val="Normal"/>
    <w:next w:val="Normal"/>
    <w:link w:val="Ttulo8Car"/>
    <w:uiPriority w:val="9"/>
    <w:unhideWhenUsed/>
    <w:qFormat/>
    <w:rsid w:val="00770B7A"/>
    <w:pPr>
      <w:spacing w:before="200" w:after="0"/>
      <w:outlineLvl w:val="7"/>
    </w:pPr>
    <w:rPr>
      <w:rFonts w:asciiTheme="majorHAnsi" w:hAnsiTheme="majorHAnsi"/>
      <w:color w:val="4F81BD" w:themeColor="accent1"/>
      <w:spacing w:val="10"/>
    </w:rPr>
  </w:style>
  <w:style w:type="paragraph" w:styleId="Ttulo9">
    <w:name w:val="heading 9"/>
    <w:basedOn w:val="Normal"/>
    <w:next w:val="Normal"/>
    <w:link w:val="Ttulo9Car"/>
    <w:uiPriority w:val="9"/>
    <w:unhideWhenUsed/>
    <w:qFormat/>
    <w:rsid w:val="00770B7A"/>
    <w:pPr>
      <w:spacing w:before="200" w:after="0"/>
      <w:outlineLvl w:val="8"/>
    </w:pPr>
    <w:rPr>
      <w:rFonts w:asciiTheme="majorHAnsi" w:hAnsiTheme="majorHAnsi"/>
      <w:i/>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B7A"/>
    <w:rPr>
      <w:rFonts w:asciiTheme="majorHAnsi" w:hAnsiTheme="majorHAnsi" w:cs="Times New Roman"/>
      <w:b/>
      <w:color w:val="365F91" w:themeColor="accent1" w:themeShade="BF"/>
      <w:spacing w:val="20"/>
      <w:sz w:val="28"/>
      <w:szCs w:val="28"/>
    </w:rPr>
  </w:style>
  <w:style w:type="character" w:customStyle="1" w:styleId="Ttulo2Car">
    <w:name w:val="Título 2 Car"/>
    <w:basedOn w:val="Fuentedeprrafopredeter"/>
    <w:link w:val="Ttulo2"/>
    <w:uiPriority w:val="9"/>
    <w:rsid w:val="00770B7A"/>
    <w:rPr>
      <w:rFonts w:asciiTheme="majorHAnsi" w:hAnsiTheme="majorHAnsi" w:cs="Times New Roman"/>
      <w:b/>
      <w:color w:val="365F91" w:themeColor="accent1" w:themeShade="BF"/>
      <w:spacing w:val="20"/>
      <w:sz w:val="24"/>
      <w:szCs w:val="24"/>
    </w:rPr>
  </w:style>
  <w:style w:type="character" w:customStyle="1" w:styleId="Ttulo3Car">
    <w:name w:val="Título 3 Car"/>
    <w:basedOn w:val="Fuentedeprrafopredeter"/>
    <w:link w:val="Ttulo3"/>
    <w:uiPriority w:val="9"/>
    <w:rsid w:val="00770B7A"/>
    <w:rPr>
      <w:rFonts w:asciiTheme="majorHAnsi" w:hAnsiTheme="majorHAnsi" w:cs="Times New Roman"/>
      <w:b/>
      <w:color w:val="4F81BD" w:themeColor="accent1"/>
      <w:spacing w:val="20"/>
      <w:sz w:val="24"/>
      <w:szCs w:val="24"/>
    </w:rPr>
  </w:style>
  <w:style w:type="paragraph" w:styleId="Ttulo">
    <w:name w:val="Title"/>
    <w:basedOn w:val="Normal"/>
    <w:link w:val="TtuloCar"/>
    <w:uiPriority w:val="10"/>
    <w:qFormat/>
    <w:rsid w:val="00770B7A"/>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tuloCar">
    <w:name w:val="Título Car"/>
    <w:basedOn w:val="Fuentedeprrafopredeter"/>
    <w:link w:val="Ttulo"/>
    <w:uiPriority w:val="10"/>
    <w:rsid w:val="00770B7A"/>
    <w:rPr>
      <w:rFonts w:asciiTheme="majorHAnsi" w:hAnsiTheme="majorHAnsi" w:cs="Times New Roman"/>
      <w:b/>
      <w:smallCaps/>
      <w:color w:val="4F81BD" w:themeColor="accent1"/>
      <w:sz w:val="48"/>
      <w:szCs w:val="48"/>
    </w:rPr>
  </w:style>
  <w:style w:type="paragraph" w:styleId="Subttulo">
    <w:name w:val="Subtitle"/>
    <w:basedOn w:val="Normal"/>
    <w:link w:val="SubttuloCar"/>
    <w:uiPriority w:val="11"/>
    <w:qFormat/>
    <w:rsid w:val="00770B7A"/>
    <w:pPr>
      <w:spacing w:after="480" w:line="240" w:lineRule="auto"/>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sid w:val="00770B7A"/>
    <w:rPr>
      <w:rFonts w:asciiTheme="majorHAnsi" w:hAnsiTheme="majorHAnsi" w:cstheme="minorBidi"/>
      <w:sz w:val="28"/>
      <w:szCs w:val="28"/>
    </w:rPr>
  </w:style>
  <w:style w:type="paragraph" w:styleId="Piedepgina">
    <w:name w:val="footer"/>
    <w:basedOn w:val="Normal"/>
    <w:link w:val="PiedepginaCar"/>
    <w:uiPriority w:val="99"/>
    <w:unhideWhenUsed/>
    <w:rsid w:val="00770B7A"/>
    <w:pPr>
      <w:tabs>
        <w:tab w:val="center" w:pos="4320"/>
        <w:tab w:val="right" w:pos="8640"/>
      </w:tabs>
    </w:pPr>
  </w:style>
  <w:style w:type="character" w:customStyle="1" w:styleId="PiedepginaCar">
    <w:name w:val="Pie de página Car"/>
    <w:basedOn w:val="Fuentedeprrafopredeter"/>
    <w:link w:val="Piedepgina"/>
    <w:uiPriority w:val="99"/>
    <w:rsid w:val="00770B7A"/>
    <w:rPr>
      <w:rFonts w:cs="Times New Roman"/>
      <w:color w:val="000000" w:themeColor="text1"/>
      <w:szCs w:val="20"/>
    </w:rPr>
  </w:style>
  <w:style w:type="paragraph" w:styleId="Epgrafe">
    <w:name w:val="caption"/>
    <w:basedOn w:val="Normal"/>
    <w:next w:val="Normal"/>
    <w:uiPriority w:val="35"/>
    <w:unhideWhenUsed/>
    <w:qFormat/>
    <w:rsid w:val="00770B7A"/>
    <w:pPr>
      <w:spacing w:after="0" w:line="240" w:lineRule="auto"/>
    </w:pPr>
    <w:rPr>
      <w:bCs/>
      <w:smallCaps/>
      <w:color w:val="943634" w:themeColor="accent2" w:themeShade="BF"/>
      <w:spacing w:val="10"/>
      <w:sz w:val="18"/>
      <w:szCs w:val="18"/>
    </w:rPr>
  </w:style>
  <w:style w:type="paragraph" w:styleId="Textodeglobo">
    <w:name w:val="Balloon Text"/>
    <w:basedOn w:val="Normal"/>
    <w:link w:val="TextodegloboCar"/>
    <w:uiPriority w:val="99"/>
    <w:semiHidden/>
    <w:unhideWhenUsed/>
    <w:rsid w:val="00770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B7A"/>
    <w:rPr>
      <w:rFonts w:ascii="Tahoma" w:hAnsi="Tahoma" w:cs="Tahoma"/>
      <w:color w:val="000000" w:themeColor="text1"/>
      <w:sz w:val="16"/>
      <w:szCs w:val="16"/>
    </w:rPr>
  </w:style>
  <w:style w:type="paragraph" w:styleId="Textodebloque">
    <w:name w:val="Block Text"/>
    <w:aliases w:val="Bloquear cita"/>
    <w:uiPriority w:val="40"/>
    <w:rsid w:val="00770B7A"/>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sid w:val="00770B7A"/>
    <w:rPr>
      <w:rFonts w:asciiTheme="majorHAnsi" w:hAnsiTheme="majorHAnsi" w:cs="Times New Roman"/>
      <w:i/>
      <w:color w:val="F79646" w:themeColor="accent6"/>
      <w:sz w:val="20"/>
      <w:szCs w:val="20"/>
    </w:rPr>
  </w:style>
  <w:style w:type="character" w:styleId="nfasis">
    <w:name w:val="Emphasis"/>
    <w:uiPriority w:val="20"/>
    <w:qFormat/>
    <w:rsid w:val="00770B7A"/>
    <w:rPr>
      <w:b/>
      <w:i/>
      <w:color w:val="404040" w:themeColor="text1" w:themeTint="BF"/>
      <w:spacing w:val="2"/>
      <w:w w:val="100"/>
    </w:rPr>
  </w:style>
  <w:style w:type="paragraph" w:styleId="Encabezado">
    <w:name w:val="header"/>
    <w:basedOn w:val="Normal"/>
    <w:link w:val="EncabezadoCar"/>
    <w:unhideWhenUsed/>
    <w:rsid w:val="00770B7A"/>
    <w:pPr>
      <w:tabs>
        <w:tab w:val="center" w:pos="4320"/>
        <w:tab w:val="right" w:pos="8640"/>
      </w:tabs>
    </w:pPr>
  </w:style>
  <w:style w:type="character" w:customStyle="1" w:styleId="EncabezadoCar">
    <w:name w:val="Encabezado Car"/>
    <w:basedOn w:val="Fuentedeprrafopredeter"/>
    <w:link w:val="Encabezado"/>
    <w:uiPriority w:val="99"/>
    <w:rsid w:val="00770B7A"/>
    <w:rPr>
      <w:rFonts w:cs="Times New Roman"/>
      <w:color w:val="000000" w:themeColor="text1"/>
      <w:szCs w:val="20"/>
    </w:rPr>
  </w:style>
  <w:style w:type="character" w:customStyle="1" w:styleId="Ttulo4Car">
    <w:name w:val="Título 4 Car"/>
    <w:basedOn w:val="Fuentedeprrafopredeter"/>
    <w:link w:val="Ttulo4"/>
    <w:uiPriority w:val="9"/>
    <w:rsid w:val="00770B7A"/>
    <w:rPr>
      <w:rFonts w:asciiTheme="majorHAnsi" w:hAnsiTheme="majorHAnsi" w:cs="Times New Roman"/>
      <w:b/>
      <w:color w:val="76923C" w:themeColor="accent3" w:themeShade="BF"/>
      <w:spacing w:val="20"/>
      <w:sz w:val="24"/>
    </w:rPr>
  </w:style>
  <w:style w:type="character" w:customStyle="1" w:styleId="Ttulo5Car">
    <w:name w:val="Título 5 Car"/>
    <w:basedOn w:val="Fuentedeprrafopredeter"/>
    <w:link w:val="Ttulo5"/>
    <w:uiPriority w:val="9"/>
    <w:rsid w:val="00770B7A"/>
    <w:rPr>
      <w:rFonts w:asciiTheme="majorHAnsi" w:hAnsiTheme="majorHAnsi" w:cs="Times New Roman"/>
      <w:b/>
      <w:i/>
      <w:color w:val="76923C" w:themeColor="accent3" w:themeShade="BF"/>
      <w:spacing w:val="20"/>
      <w:szCs w:val="26"/>
    </w:rPr>
  </w:style>
  <w:style w:type="character" w:customStyle="1" w:styleId="Ttulo6Car">
    <w:name w:val="Título 6 Car"/>
    <w:basedOn w:val="Fuentedeprrafopredeter"/>
    <w:link w:val="Ttulo6"/>
    <w:uiPriority w:val="9"/>
    <w:rsid w:val="00770B7A"/>
    <w:rPr>
      <w:rFonts w:asciiTheme="majorHAnsi" w:hAnsiTheme="majorHAnsi" w:cs="Times New Roman"/>
      <w:color w:val="4F6228" w:themeColor="accent3" w:themeShade="80"/>
      <w:spacing w:val="10"/>
      <w:sz w:val="24"/>
      <w:szCs w:val="24"/>
    </w:rPr>
  </w:style>
  <w:style w:type="character" w:customStyle="1" w:styleId="Ttulo7Car">
    <w:name w:val="Título 7 Car"/>
    <w:basedOn w:val="Fuentedeprrafopredeter"/>
    <w:link w:val="Ttulo7"/>
    <w:uiPriority w:val="9"/>
    <w:rsid w:val="00770B7A"/>
    <w:rPr>
      <w:rFonts w:asciiTheme="majorHAnsi" w:hAnsiTheme="majorHAnsi" w:cs="Times New Roman"/>
      <w:i/>
      <w:color w:val="4F6228" w:themeColor="accent3" w:themeShade="80"/>
      <w:spacing w:val="10"/>
      <w:sz w:val="24"/>
      <w:szCs w:val="24"/>
    </w:rPr>
  </w:style>
  <w:style w:type="character" w:customStyle="1" w:styleId="Ttulo8Car">
    <w:name w:val="Título 8 Car"/>
    <w:basedOn w:val="Fuentedeprrafopredeter"/>
    <w:link w:val="Ttulo8"/>
    <w:uiPriority w:val="9"/>
    <w:rsid w:val="00770B7A"/>
    <w:rPr>
      <w:rFonts w:asciiTheme="majorHAnsi" w:hAnsiTheme="majorHAnsi" w:cs="Times New Roman"/>
      <w:color w:val="4F81BD" w:themeColor="accent1"/>
      <w:spacing w:val="10"/>
      <w:szCs w:val="20"/>
    </w:rPr>
  </w:style>
  <w:style w:type="character" w:customStyle="1" w:styleId="Ttulo9Car">
    <w:name w:val="Título 9 Car"/>
    <w:basedOn w:val="Fuentedeprrafopredeter"/>
    <w:link w:val="Ttulo9"/>
    <w:uiPriority w:val="9"/>
    <w:rsid w:val="00770B7A"/>
    <w:rPr>
      <w:rFonts w:asciiTheme="majorHAnsi" w:hAnsiTheme="majorHAnsi" w:cs="Times New Roman"/>
      <w:i/>
      <w:color w:val="4F81BD" w:themeColor="accent1"/>
      <w:spacing w:val="10"/>
      <w:szCs w:val="20"/>
    </w:rPr>
  </w:style>
  <w:style w:type="character" w:styleId="nfasisintenso">
    <w:name w:val="Intense Emphasis"/>
    <w:basedOn w:val="Fuentedeprrafopredeter"/>
    <w:uiPriority w:val="21"/>
    <w:qFormat/>
    <w:rsid w:val="00770B7A"/>
    <w:rPr>
      <w:rFonts w:asciiTheme="minorHAnsi" w:hAnsiTheme="minorHAnsi" w:cs="Times New Roman"/>
      <w:b/>
      <w:i/>
      <w:smallCaps/>
      <w:color w:val="C0504D" w:themeColor="accent2"/>
      <w:spacing w:val="2"/>
      <w:w w:val="100"/>
      <w:sz w:val="20"/>
      <w:szCs w:val="20"/>
    </w:rPr>
  </w:style>
  <w:style w:type="paragraph" w:styleId="Citadestacada">
    <w:name w:val="Intense Quote"/>
    <w:basedOn w:val="Normal"/>
    <w:qFormat/>
    <w:rsid w:val="00770B7A"/>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sid w:val="00770B7A"/>
    <w:rPr>
      <w:rFonts w:cs="Times New Roman"/>
      <w:b/>
      <w:color w:val="4F81BD" w:themeColor="accent1"/>
      <w:sz w:val="22"/>
      <w:szCs w:val="22"/>
      <w:u w:val="single"/>
    </w:rPr>
  </w:style>
  <w:style w:type="paragraph" w:styleId="Listaconvietas">
    <w:name w:val="List Bullet"/>
    <w:basedOn w:val="Normal"/>
    <w:uiPriority w:val="36"/>
    <w:unhideWhenUsed/>
    <w:qFormat/>
    <w:rsid w:val="00770B7A"/>
    <w:pPr>
      <w:numPr>
        <w:numId w:val="1"/>
      </w:numPr>
      <w:spacing w:after="0"/>
      <w:contextualSpacing/>
    </w:pPr>
  </w:style>
  <w:style w:type="paragraph" w:styleId="Listaconvietas2">
    <w:name w:val="List Bullet 2"/>
    <w:basedOn w:val="Normal"/>
    <w:uiPriority w:val="36"/>
    <w:unhideWhenUsed/>
    <w:qFormat/>
    <w:rsid w:val="00770B7A"/>
    <w:pPr>
      <w:numPr>
        <w:numId w:val="2"/>
      </w:numPr>
      <w:spacing w:after="0"/>
    </w:pPr>
  </w:style>
  <w:style w:type="paragraph" w:styleId="Listaconvietas3">
    <w:name w:val="List Bullet 3"/>
    <w:basedOn w:val="Normal"/>
    <w:uiPriority w:val="36"/>
    <w:unhideWhenUsed/>
    <w:qFormat/>
    <w:rsid w:val="00770B7A"/>
    <w:pPr>
      <w:numPr>
        <w:numId w:val="3"/>
      </w:numPr>
      <w:spacing w:after="0"/>
    </w:pPr>
  </w:style>
  <w:style w:type="paragraph" w:styleId="Listaconvietas4">
    <w:name w:val="List Bullet 4"/>
    <w:basedOn w:val="Normal"/>
    <w:uiPriority w:val="36"/>
    <w:unhideWhenUsed/>
    <w:qFormat/>
    <w:rsid w:val="00770B7A"/>
    <w:pPr>
      <w:numPr>
        <w:numId w:val="4"/>
      </w:numPr>
      <w:spacing w:after="0"/>
    </w:pPr>
  </w:style>
  <w:style w:type="paragraph" w:styleId="Listaconvietas5">
    <w:name w:val="List Bullet 5"/>
    <w:basedOn w:val="Normal"/>
    <w:uiPriority w:val="36"/>
    <w:unhideWhenUsed/>
    <w:qFormat/>
    <w:rsid w:val="00770B7A"/>
    <w:pPr>
      <w:numPr>
        <w:numId w:val="5"/>
      </w:numPr>
      <w:spacing w:after="0"/>
    </w:pPr>
  </w:style>
  <w:style w:type="paragraph" w:styleId="Sinespaciado">
    <w:name w:val="No Spacing"/>
    <w:basedOn w:val="Normal"/>
    <w:uiPriority w:val="1"/>
    <w:qFormat/>
    <w:rsid w:val="00770B7A"/>
    <w:pPr>
      <w:spacing w:after="0" w:line="240" w:lineRule="auto"/>
    </w:pPr>
  </w:style>
  <w:style w:type="character" w:styleId="Textodelmarcadordeposicin">
    <w:name w:val="Placeholder Text"/>
    <w:basedOn w:val="Fuentedeprrafopredeter"/>
    <w:uiPriority w:val="99"/>
    <w:semiHidden/>
    <w:rsid w:val="00770B7A"/>
    <w:rPr>
      <w:color w:val="808080"/>
    </w:rPr>
  </w:style>
  <w:style w:type="paragraph" w:styleId="Cita">
    <w:name w:val="Quote"/>
    <w:basedOn w:val="Normal"/>
    <w:link w:val="CitaCar"/>
    <w:uiPriority w:val="29"/>
    <w:qFormat/>
    <w:rsid w:val="00770B7A"/>
    <w:rPr>
      <w:i/>
      <w:color w:val="808080" w:themeColor="background1" w:themeShade="80"/>
      <w:sz w:val="24"/>
    </w:rPr>
  </w:style>
  <w:style w:type="character" w:customStyle="1" w:styleId="CitaCar">
    <w:name w:val="Cita Car"/>
    <w:basedOn w:val="Fuentedeprrafopredeter"/>
    <w:link w:val="Cita"/>
    <w:uiPriority w:val="29"/>
    <w:rsid w:val="00770B7A"/>
    <w:rPr>
      <w:rFonts w:cs="Times New Roman"/>
      <w:i/>
      <w:color w:val="808080" w:themeColor="background1" w:themeShade="80"/>
      <w:sz w:val="24"/>
      <w:szCs w:val="24"/>
    </w:rPr>
  </w:style>
  <w:style w:type="character" w:styleId="Textoennegrita">
    <w:name w:val="Strong"/>
    <w:uiPriority w:val="22"/>
    <w:qFormat/>
    <w:rsid w:val="00770B7A"/>
    <w:rPr>
      <w:rFonts w:asciiTheme="minorHAnsi" w:hAnsiTheme="minorHAnsi"/>
      <w:b/>
      <w:color w:val="C0504D" w:themeColor="accent2"/>
    </w:rPr>
  </w:style>
  <w:style w:type="character" w:styleId="nfasissutil">
    <w:name w:val="Subtle Emphasis"/>
    <w:basedOn w:val="Fuentedeprrafopredeter"/>
    <w:uiPriority w:val="19"/>
    <w:qFormat/>
    <w:rsid w:val="00770B7A"/>
    <w:rPr>
      <w:rFonts w:asciiTheme="minorHAnsi" w:hAnsiTheme="minorHAnsi" w:cs="Times New Roman"/>
      <w:i/>
      <w:color w:val="737373" w:themeColor="text1" w:themeTint="8C"/>
      <w:spacing w:val="2"/>
      <w:w w:val="100"/>
      <w:kern w:val="0"/>
      <w:sz w:val="22"/>
      <w:szCs w:val="22"/>
    </w:rPr>
  </w:style>
  <w:style w:type="character" w:styleId="Referenciasutil">
    <w:name w:val="Subtle Reference"/>
    <w:basedOn w:val="Fuentedeprrafopredeter"/>
    <w:uiPriority w:val="31"/>
    <w:qFormat/>
    <w:rsid w:val="00770B7A"/>
    <w:rPr>
      <w:rFonts w:cs="Times New Roman"/>
      <w:color w:val="737373" w:themeColor="text1" w:themeTint="8C"/>
      <w:sz w:val="22"/>
      <w:szCs w:val="22"/>
      <w:u w:val="single"/>
    </w:rPr>
  </w:style>
  <w:style w:type="table" w:styleId="Tablaconcuadrcula">
    <w:name w:val="Table Grid"/>
    <w:basedOn w:val="Tablanormal"/>
    <w:uiPriority w:val="1"/>
    <w:rsid w:val="00770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rsid w:val="00770B7A"/>
    <w:pPr>
      <w:tabs>
        <w:tab w:val="right" w:leader="dot" w:pos="8630"/>
      </w:tabs>
      <w:spacing w:after="40" w:line="240" w:lineRule="auto"/>
    </w:pPr>
    <w:rPr>
      <w:smallCaps/>
      <w:color w:val="C0504D" w:themeColor="accent2"/>
    </w:rPr>
  </w:style>
  <w:style w:type="paragraph" w:styleId="TDC2">
    <w:name w:val="toc 2"/>
    <w:basedOn w:val="Normal"/>
    <w:next w:val="Normal"/>
    <w:autoRedefine/>
    <w:uiPriority w:val="99"/>
    <w:semiHidden/>
    <w:unhideWhenUsed/>
    <w:qFormat/>
    <w:rsid w:val="00770B7A"/>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770B7A"/>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770B7A"/>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770B7A"/>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770B7A"/>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770B7A"/>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770B7A"/>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770B7A"/>
    <w:pPr>
      <w:tabs>
        <w:tab w:val="right" w:leader="dot" w:pos="8630"/>
      </w:tabs>
      <w:spacing w:after="40" w:line="240" w:lineRule="auto"/>
      <w:ind w:left="1760"/>
    </w:pPr>
    <w:rPr>
      <w:smallCaps/>
    </w:rPr>
  </w:style>
  <w:style w:type="character" w:styleId="Refdecomentario">
    <w:name w:val="annotation reference"/>
    <w:semiHidden/>
    <w:rsid w:val="006261A0"/>
    <w:rPr>
      <w:sz w:val="16"/>
    </w:rPr>
  </w:style>
  <w:style w:type="paragraph" w:styleId="Textocomentario">
    <w:name w:val="annotation text"/>
    <w:basedOn w:val="Normal"/>
    <w:link w:val="TextocomentarioCar"/>
    <w:semiHidden/>
    <w:rsid w:val="006261A0"/>
    <w:pPr>
      <w:overflowPunct w:val="0"/>
      <w:autoSpaceDE w:val="0"/>
      <w:autoSpaceDN w:val="0"/>
      <w:adjustRightInd w:val="0"/>
      <w:spacing w:after="0" w:line="240" w:lineRule="auto"/>
      <w:textAlignment w:val="baseline"/>
    </w:pPr>
    <w:rPr>
      <w:rFonts w:ascii="Times New Roman" w:eastAsia="Times New Roman" w:hAnsi="Times New Roman"/>
      <w:color w:val="auto"/>
      <w:sz w:val="20"/>
      <w:lang w:val="es-ES_tradnl" w:eastAsia="es-ES"/>
    </w:rPr>
  </w:style>
  <w:style w:type="character" w:customStyle="1" w:styleId="TextocomentarioCar">
    <w:name w:val="Texto comentario Car"/>
    <w:basedOn w:val="Fuentedeprrafopredeter"/>
    <w:link w:val="Textocomentario"/>
    <w:semiHidden/>
    <w:rsid w:val="006261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261A0"/>
  </w:style>
  <w:style w:type="table" w:styleId="Cuadrculamedia2-nfasis1">
    <w:name w:val="Medium Grid 2 Accent 1"/>
    <w:basedOn w:val="Tablanormal"/>
    <w:uiPriority w:val="68"/>
    <w:rsid w:val="006261A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uiPriority w:val="34"/>
    <w:qFormat/>
    <w:rsid w:val="00BC42FF"/>
    <w:pPr>
      <w:ind w:left="720"/>
      <w:contextualSpacing/>
    </w:pPr>
  </w:style>
  <w:style w:type="character" w:customStyle="1" w:styleId="Fuentedeprrafopredeter1">
    <w:name w:val="Fuente de párrafo predeter.1"/>
    <w:rsid w:val="00301931"/>
  </w:style>
  <w:style w:type="paragraph" w:customStyle="1" w:styleId="Normal1">
    <w:name w:val="Normal1"/>
    <w:rsid w:val="00301931"/>
    <w:pPr>
      <w:suppressAutoHyphens/>
    </w:pPr>
    <w:rPr>
      <w:rFonts w:ascii="Calibri" w:eastAsia="Calibri" w:hAnsi="Calibri" w:cs="Times New Roman"/>
      <w:lang w:val="es-ES" w:eastAsia="ar-SA"/>
    </w:rPr>
  </w:style>
  <w:style w:type="paragraph" w:customStyle="1" w:styleId="Encabezado1">
    <w:name w:val="Encabezado1"/>
    <w:basedOn w:val="Normal1"/>
    <w:rsid w:val="00301931"/>
    <w:pPr>
      <w:tabs>
        <w:tab w:val="center" w:pos="4252"/>
        <w:tab w:val="right" w:pos="8504"/>
      </w:tabs>
      <w:spacing w:after="0" w:line="100" w:lineRule="atLeast"/>
    </w:pPr>
  </w:style>
  <w:style w:type="paragraph" w:styleId="TtulodeTDC">
    <w:name w:val="TOC Heading"/>
    <w:basedOn w:val="Ttulo1"/>
    <w:next w:val="Normal"/>
    <w:uiPriority w:val="39"/>
    <w:semiHidden/>
    <w:unhideWhenUsed/>
    <w:qFormat/>
    <w:rsid w:val="003E04D4"/>
    <w:pPr>
      <w:keepNext/>
      <w:keepLines/>
      <w:spacing w:before="480" w:after="0" w:line="276" w:lineRule="auto"/>
      <w:outlineLvl w:val="9"/>
    </w:pPr>
    <w:rPr>
      <w:rFonts w:eastAsiaTheme="majorEastAsia" w:cstheme="majorBidi"/>
      <w:bCs/>
      <w:spacing w:val="0"/>
      <w:lang w:val="es-ES" w:eastAsia="en-US"/>
    </w:rPr>
  </w:style>
  <w:style w:type="paragraph" w:styleId="NormalWeb">
    <w:name w:val="Normal (Web)"/>
    <w:basedOn w:val="Normal"/>
    <w:uiPriority w:val="99"/>
    <w:unhideWhenUsed/>
    <w:rsid w:val="00833EB2"/>
    <w:pPr>
      <w:spacing w:before="100" w:beforeAutospacing="1" w:after="100" w:afterAutospacing="1" w:line="240" w:lineRule="auto"/>
    </w:pPr>
    <w:rPr>
      <w:rFonts w:ascii="Times New Roman" w:eastAsia="Times New Roman" w:hAnsi="Times New Roman"/>
      <w:color w:val="auto"/>
      <w:sz w:val="24"/>
      <w:szCs w:val="24"/>
    </w:rPr>
  </w:style>
  <w:style w:type="paragraph" w:styleId="Textonotapie">
    <w:name w:val="footnote text"/>
    <w:basedOn w:val="Normal"/>
    <w:link w:val="TextonotapieCar"/>
    <w:uiPriority w:val="99"/>
    <w:semiHidden/>
    <w:unhideWhenUsed/>
    <w:rsid w:val="00833EB2"/>
    <w:pPr>
      <w:spacing w:after="0" w:line="240" w:lineRule="auto"/>
    </w:pPr>
    <w:rPr>
      <w:sz w:val="20"/>
    </w:rPr>
  </w:style>
  <w:style w:type="character" w:customStyle="1" w:styleId="TextonotapieCar">
    <w:name w:val="Texto nota pie Car"/>
    <w:basedOn w:val="Fuentedeprrafopredeter"/>
    <w:link w:val="Textonotapie"/>
    <w:uiPriority w:val="99"/>
    <w:semiHidden/>
    <w:rsid w:val="00833EB2"/>
    <w:rPr>
      <w:rFonts w:cs="Times New Roman"/>
      <w:color w:val="000000" w:themeColor="text1"/>
      <w:sz w:val="20"/>
      <w:szCs w:val="20"/>
    </w:rPr>
  </w:style>
  <w:style w:type="character" w:styleId="Refdenotaalpie">
    <w:name w:val="footnote reference"/>
    <w:basedOn w:val="Fuentedeprrafopredeter"/>
    <w:uiPriority w:val="99"/>
    <w:semiHidden/>
    <w:unhideWhenUsed/>
    <w:rsid w:val="00833EB2"/>
    <w:rPr>
      <w:vertAlign w:val="superscript"/>
    </w:rPr>
  </w:style>
  <w:style w:type="paragraph" w:customStyle="1" w:styleId="centrado">
    <w:name w:val="centrado"/>
    <w:basedOn w:val="Normal"/>
    <w:rsid w:val="00833EB2"/>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baj">
    <w:name w:val="b_aj"/>
    <w:basedOn w:val="Fuentedeprrafopredeter"/>
    <w:rsid w:val="00833EB2"/>
  </w:style>
  <w:style w:type="paragraph" w:customStyle="1" w:styleId="Default">
    <w:name w:val="Default"/>
    <w:rsid w:val="00A46B4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8F0DF5"/>
  </w:style>
  <w:style w:type="character" w:styleId="Hipervnculo">
    <w:name w:val="Hyperlink"/>
    <w:basedOn w:val="Fuentedeprrafopredeter"/>
    <w:uiPriority w:val="99"/>
    <w:semiHidden/>
    <w:unhideWhenUsed/>
    <w:rsid w:val="00240111"/>
    <w:rPr>
      <w:color w:val="0000FF"/>
      <w:u w:val="single"/>
    </w:rPr>
  </w:style>
  <w:style w:type="character" w:customStyle="1" w:styleId="iaj">
    <w:name w:val="i_aj"/>
    <w:basedOn w:val="Fuentedeprrafopredeter"/>
    <w:rsid w:val="00240111"/>
  </w:style>
  <w:style w:type="character" w:customStyle="1" w:styleId="tit6">
    <w:name w:val="tit6"/>
    <w:basedOn w:val="Fuentedeprrafopredeter"/>
    <w:rsid w:val="001A044A"/>
  </w:style>
  <w:style w:type="character" w:customStyle="1" w:styleId="text">
    <w:name w:val="text"/>
    <w:basedOn w:val="Fuentedeprrafopredeter"/>
    <w:rsid w:val="001A044A"/>
  </w:style>
  <w:style w:type="character" w:customStyle="1" w:styleId="tit5">
    <w:name w:val="tit5"/>
    <w:basedOn w:val="Fuentedeprrafopredeter"/>
    <w:rsid w:val="001A0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Grid 2 Accent 1" w:uiPriority="68"/>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Ttulo1">
    <w:name w:val="heading 1"/>
    <w:basedOn w:val="Normal"/>
    <w:next w:val="Normal"/>
    <w:link w:val="Ttulo1Car"/>
    <w:uiPriority w:val="9"/>
    <w:qFormat/>
    <w:pPr>
      <w:spacing w:before="300" w:after="40" w:line="240" w:lineRule="auto"/>
      <w:outlineLvl w:val="0"/>
    </w:pPr>
    <w:rPr>
      <w:rFonts w:asciiTheme="majorHAnsi" w:hAnsiTheme="majorHAnsi"/>
      <w:b/>
      <w:color w:val="365F91" w:themeColor="accent1" w:themeShade="BF"/>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Theme="majorHAnsi" w:hAnsiTheme="majorHAnsi"/>
      <w:b/>
      <w:color w:val="365F91" w:themeColor="accent1" w:themeShade="BF"/>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Theme="majorHAnsi" w:hAnsiTheme="majorHAnsi"/>
      <w:b/>
      <w:color w:val="4F81BD" w:themeColor="accent1"/>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Theme="majorHAnsi" w:hAnsiTheme="majorHAnsi"/>
      <w:b/>
      <w:color w:val="76923C" w:themeColor="accent3" w:themeShade="BF"/>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Theme="majorHAnsi" w:hAnsiTheme="majorHAnsi"/>
      <w:b/>
      <w:i/>
      <w:color w:val="76923C" w:themeColor="accent3" w:themeShade="BF"/>
      <w:spacing w:val="20"/>
      <w:szCs w:val="26"/>
    </w:rPr>
  </w:style>
  <w:style w:type="paragraph" w:styleId="Ttulo6">
    <w:name w:val="heading 6"/>
    <w:basedOn w:val="Normal"/>
    <w:next w:val="Normal"/>
    <w:link w:val="Ttulo6Car"/>
    <w:uiPriority w:val="9"/>
    <w:unhideWhenUsed/>
    <w:qFormat/>
    <w:pPr>
      <w:spacing w:before="200" w:after="0"/>
      <w:outlineLvl w:val="5"/>
    </w:pPr>
    <w:rPr>
      <w:rFonts w:asciiTheme="majorHAnsi" w:hAnsiTheme="majorHAnsi"/>
      <w:color w:val="4F6228" w:themeColor="accent3" w:themeShade="80"/>
      <w:spacing w:val="10"/>
      <w:sz w:val="24"/>
    </w:rPr>
  </w:style>
  <w:style w:type="paragraph" w:styleId="Ttulo7">
    <w:name w:val="heading 7"/>
    <w:basedOn w:val="Normal"/>
    <w:next w:val="Normal"/>
    <w:link w:val="Ttulo7Car"/>
    <w:uiPriority w:val="9"/>
    <w:unhideWhenUsed/>
    <w:qFormat/>
    <w:pPr>
      <w:spacing w:before="200" w:after="0"/>
      <w:outlineLvl w:val="6"/>
    </w:pPr>
    <w:rPr>
      <w:rFonts w:asciiTheme="majorHAnsi" w:hAnsiTheme="majorHAnsi"/>
      <w:i/>
      <w:color w:val="4F6228" w:themeColor="accent3" w:themeShade="80"/>
      <w:spacing w:val="10"/>
      <w:sz w:val="24"/>
    </w:rPr>
  </w:style>
  <w:style w:type="paragraph" w:styleId="Ttulo8">
    <w:name w:val="heading 8"/>
    <w:basedOn w:val="Normal"/>
    <w:next w:val="Normal"/>
    <w:link w:val="Ttulo8Car"/>
    <w:uiPriority w:val="9"/>
    <w:unhideWhenUsed/>
    <w:qFormat/>
    <w:pPr>
      <w:spacing w:before="200" w:after="0"/>
      <w:outlineLvl w:val="7"/>
    </w:pPr>
    <w:rPr>
      <w:rFonts w:asciiTheme="majorHAnsi" w:hAnsiTheme="majorHAnsi"/>
      <w:color w:val="4F81BD" w:themeColor="accent1"/>
      <w:spacing w:val="10"/>
    </w:rPr>
  </w:style>
  <w:style w:type="paragraph" w:styleId="Ttulo9">
    <w:name w:val="heading 9"/>
    <w:basedOn w:val="Normal"/>
    <w:next w:val="Normal"/>
    <w:link w:val="Ttulo9Car"/>
    <w:uiPriority w:val="9"/>
    <w:unhideWhenUsed/>
    <w:qFormat/>
    <w:pPr>
      <w:spacing w:before="200" w:after="0"/>
      <w:outlineLvl w:val="8"/>
    </w:pPr>
    <w:rPr>
      <w:rFonts w:asciiTheme="majorHAnsi" w:hAnsiTheme="majorHAnsi"/>
      <w:i/>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hAnsiTheme="majorHAnsi" w:cs="Times New Roman"/>
      <w:b/>
      <w:color w:val="365F91" w:themeColor="accent1" w:themeShade="BF"/>
      <w:spacing w:val="20"/>
      <w:sz w:val="28"/>
      <w:szCs w:val="28"/>
    </w:rPr>
  </w:style>
  <w:style w:type="character" w:customStyle="1" w:styleId="Ttulo2Car">
    <w:name w:val="Título 2 Car"/>
    <w:basedOn w:val="Fuentedeprrafopredeter"/>
    <w:link w:val="Ttulo2"/>
    <w:uiPriority w:val="9"/>
    <w:rPr>
      <w:rFonts w:asciiTheme="majorHAnsi" w:hAnsiTheme="majorHAnsi" w:cs="Times New Roman"/>
      <w:b/>
      <w:color w:val="365F91" w:themeColor="accent1" w:themeShade="BF"/>
      <w:spacing w:val="20"/>
      <w:sz w:val="24"/>
      <w:szCs w:val="24"/>
    </w:rPr>
  </w:style>
  <w:style w:type="character" w:customStyle="1" w:styleId="Ttulo3Car">
    <w:name w:val="Título 3 Car"/>
    <w:basedOn w:val="Fuentedeprrafopredeter"/>
    <w:link w:val="Ttulo3"/>
    <w:uiPriority w:val="9"/>
    <w:rPr>
      <w:rFonts w:asciiTheme="majorHAnsi" w:hAnsiTheme="majorHAnsi" w:cs="Times New Roman"/>
      <w:b/>
      <w:color w:val="4F81BD" w:themeColor="accent1"/>
      <w:spacing w:val="20"/>
      <w:sz w:val="24"/>
      <w:szCs w:val="24"/>
    </w:rPr>
  </w:style>
  <w:style w:type="paragraph" w:styleId="Ttulo">
    <w:name w:val="Title"/>
    <w:basedOn w:val="Normal"/>
    <w:link w:val="TtuloCar"/>
    <w:uiPriority w:val="10"/>
    <w:qFormat/>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tuloCar">
    <w:name w:val="Título Car"/>
    <w:basedOn w:val="Fuentedeprrafopredeter"/>
    <w:link w:val="Ttulo"/>
    <w:uiPriority w:val="10"/>
    <w:rPr>
      <w:rFonts w:asciiTheme="majorHAnsi" w:hAnsiTheme="majorHAnsi" w:cs="Times New Roman"/>
      <w:b/>
      <w:smallCaps/>
      <w:color w:val="4F81BD" w:themeColor="accent1"/>
      <w:sz w:val="48"/>
      <w:szCs w:val="48"/>
    </w:rPr>
  </w:style>
  <w:style w:type="paragraph" w:styleId="Subttulo">
    <w:name w:val="Subtitle"/>
    <w:basedOn w:val="Normal"/>
    <w:link w:val="SubttuloCar"/>
    <w:uiPriority w:val="11"/>
    <w:qFormat/>
    <w:pPr>
      <w:spacing w:after="480" w:line="240" w:lineRule="auto"/>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Pr>
      <w:rFonts w:asciiTheme="majorHAnsi" w:hAnsiTheme="majorHAnsi" w:cstheme="minorBidi"/>
      <w:sz w:val="28"/>
      <w:szCs w:val="28"/>
    </w:rPr>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color w:val="000000" w:themeColor="text1"/>
      <w:szCs w:val="20"/>
    </w:rPr>
  </w:style>
  <w:style w:type="paragraph" w:styleId="Epgrafe">
    <w:name w:val="caption"/>
    <w:basedOn w:val="Normal"/>
    <w:next w:val="Normal"/>
    <w:uiPriority w:val="35"/>
    <w:unhideWhenUsed/>
    <w:qFormat/>
    <w:pPr>
      <w:spacing w:after="0" w:line="240" w:lineRule="auto"/>
    </w:pPr>
    <w:rPr>
      <w:bCs/>
      <w:smallCaps/>
      <w:color w:val="943634" w:themeColor="accent2" w:themeShade="B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themeColor="text1"/>
      <w:sz w:val="16"/>
      <w:szCs w:val="16"/>
    </w:rPr>
  </w:style>
  <w:style w:type="paragraph" w:styleId="Textodebloque">
    <w:name w:val="Block Text"/>
    <w:aliases w:val="Bloquear cita"/>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Pr>
      <w:rFonts w:asciiTheme="majorHAnsi" w:hAnsiTheme="majorHAnsi" w:cs="Times New Roman"/>
      <w:i/>
      <w:color w:val="F79646" w:themeColor="accent6"/>
      <w:sz w:val="20"/>
      <w:szCs w:val="20"/>
    </w:rPr>
  </w:style>
  <w:style w:type="character" w:styleId="nfasis">
    <w:name w:val="Emphasis"/>
    <w:uiPriority w:val="20"/>
    <w:qFormat/>
    <w:rPr>
      <w:b/>
      <w:i/>
      <w:color w:val="404040" w:themeColor="text1" w:themeTint="BF"/>
      <w:spacing w:val="2"/>
      <w:w w:val="100"/>
    </w:rPr>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color w:val="000000" w:themeColor="text1"/>
      <w:szCs w:val="20"/>
    </w:rPr>
  </w:style>
  <w:style w:type="character" w:customStyle="1" w:styleId="Ttulo4Car">
    <w:name w:val="Título 4 Car"/>
    <w:basedOn w:val="Fuentedeprrafopredeter"/>
    <w:link w:val="Ttulo4"/>
    <w:uiPriority w:val="9"/>
    <w:rPr>
      <w:rFonts w:asciiTheme="majorHAnsi" w:hAnsiTheme="majorHAnsi" w:cs="Times New Roman"/>
      <w:b/>
      <w:color w:val="76923C" w:themeColor="accent3" w:themeShade="BF"/>
      <w:spacing w:val="20"/>
      <w:sz w:val="24"/>
    </w:rPr>
  </w:style>
  <w:style w:type="character" w:customStyle="1" w:styleId="Ttulo5Car">
    <w:name w:val="Título 5 Car"/>
    <w:basedOn w:val="Fuentedeprrafopredeter"/>
    <w:link w:val="Ttulo5"/>
    <w:uiPriority w:val="9"/>
    <w:rPr>
      <w:rFonts w:asciiTheme="majorHAnsi" w:hAnsiTheme="majorHAnsi" w:cs="Times New Roman"/>
      <w:b/>
      <w:i/>
      <w:color w:val="76923C" w:themeColor="accent3" w:themeShade="BF"/>
      <w:spacing w:val="20"/>
      <w:szCs w:val="26"/>
    </w:rPr>
  </w:style>
  <w:style w:type="character" w:customStyle="1" w:styleId="Ttulo6Car">
    <w:name w:val="Título 6 Car"/>
    <w:basedOn w:val="Fuentedeprrafopredeter"/>
    <w:link w:val="Ttulo6"/>
    <w:uiPriority w:val="9"/>
    <w:rPr>
      <w:rFonts w:asciiTheme="majorHAnsi" w:hAnsiTheme="majorHAnsi" w:cs="Times New Roman"/>
      <w:color w:val="4F6228" w:themeColor="accent3" w:themeShade="80"/>
      <w:spacing w:val="10"/>
      <w:sz w:val="24"/>
      <w:szCs w:val="24"/>
    </w:rPr>
  </w:style>
  <w:style w:type="character" w:customStyle="1" w:styleId="Ttulo7Car">
    <w:name w:val="Título 7 Car"/>
    <w:basedOn w:val="Fuentedeprrafopredeter"/>
    <w:link w:val="Ttulo7"/>
    <w:uiPriority w:val="9"/>
    <w:rPr>
      <w:rFonts w:asciiTheme="majorHAnsi" w:hAnsiTheme="majorHAnsi" w:cs="Times New Roman"/>
      <w:i/>
      <w:color w:val="4F6228" w:themeColor="accent3" w:themeShade="80"/>
      <w:spacing w:val="10"/>
      <w:sz w:val="24"/>
      <w:szCs w:val="24"/>
    </w:rPr>
  </w:style>
  <w:style w:type="character" w:customStyle="1" w:styleId="Ttulo8Car">
    <w:name w:val="Título 8 Car"/>
    <w:basedOn w:val="Fuentedeprrafopredeter"/>
    <w:link w:val="Ttulo8"/>
    <w:uiPriority w:val="9"/>
    <w:rPr>
      <w:rFonts w:asciiTheme="majorHAnsi" w:hAnsiTheme="majorHAnsi" w:cs="Times New Roman"/>
      <w:color w:val="4F81BD" w:themeColor="accent1"/>
      <w:spacing w:val="10"/>
      <w:szCs w:val="20"/>
    </w:rPr>
  </w:style>
  <w:style w:type="character" w:customStyle="1" w:styleId="Ttulo9Car">
    <w:name w:val="Título 9 Car"/>
    <w:basedOn w:val="Fuentedeprrafopredeter"/>
    <w:link w:val="Ttulo9"/>
    <w:uiPriority w:val="9"/>
    <w:rPr>
      <w:rFonts w:asciiTheme="majorHAnsi" w:hAnsiTheme="majorHAnsi" w:cs="Times New Roman"/>
      <w:i/>
      <w:color w:val="4F81BD" w:themeColor="accent1"/>
      <w:spacing w:val="10"/>
      <w:szCs w:val="20"/>
    </w:rPr>
  </w:style>
  <w:style w:type="character" w:styleId="nfasisintenso">
    <w:name w:val="Intense Emphasis"/>
    <w:basedOn w:val="Fuentedeprrafopredeter"/>
    <w:uiPriority w:val="21"/>
    <w:qFormat/>
    <w:rPr>
      <w:rFonts w:asciiTheme="minorHAnsi" w:hAnsiTheme="minorHAnsi" w:cs="Times New Roman"/>
      <w:b/>
      <w:i/>
      <w:smallCaps/>
      <w:color w:val="C0504D" w:themeColor="accent2"/>
      <w:spacing w:val="2"/>
      <w:w w:val="100"/>
      <w:sz w:val="20"/>
      <w:szCs w:val="20"/>
    </w:rPr>
  </w:style>
  <w:style w:type="paragraph" w:styleId="Citadestacada">
    <w:name w:val="Intense Quote"/>
    <w:basedOn w:val="Normal"/>
    <w:qFormat/>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Pr>
      <w:rFonts w:cs="Times New Roman"/>
      <w:b/>
      <w:color w:val="4F81BD" w:themeColor="accent1"/>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7"/>
      </w:numPr>
      <w:spacing w:after="0"/>
    </w:pPr>
  </w:style>
  <w:style w:type="paragraph" w:styleId="Listaconvietas5">
    <w:name w:val="List Bullet 5"/>
    <w:basedOn w:val="Normal"/>
    <w:uiPriority w:val="36"/>
    <w:unhideWhenUsed/>
    <w:qFormat/>
    <w:pPr>
      <w:tabs>
        <w:tab w:val="num" w:pos="720"/>
      </w:tabs>
      <w:spacing w:after="0"/>
      <w:ind w:left="720" w:hanging="720"/>
    </w:pPr>
  </w:style>
  <w:style w:type="paragraph" w:styleId="Sinespaciado">
    <w:name w:val="No Spacing"/>
    <w:basedOn w:val="Normal"/>
    <w:uiPriority w:val="1"/>
    <w:qFormat/>
    <w:pPr>
      <w:spacing w:after="0" w:line="240" w:lineRule="auto"/>
    </w:pPr>
  </w:style>
  <w:style w:type="character" w:styleId="Textodelmarcadordeposicin">
    <w:name w:val="Placeholder Text"/>
    <w:basedOn w:val="Fuentedeprrafopredeter"/>
    <w:uiPriority w:val="99"/>
    <w:semiHidden/>
    <w:rPr>
      <w:color w:val="808080"/>
    </w:rPr>
  </w:style>
  <w:style w:type="paragraph" w:styleId="Cita">
    <w:name w:val="Quote"/>
    <w:basedOn w:val="Normal"/>
    <w:link w:val="CitaCar"/>
    <w:uiPriority w:val="29"/>
    <w:qFormat/>
    <w:rPr>
      <w:i/>
      <w:color w:val="808080" w:themeColor="background1" w:themeShade="80"/>
      <w:sz w:val="24"/>
    </w:rPr>
  </w:style>
  <w:style w:type="character" w:customStyle="1" w:styleId="CitaCar">
    <w:name w:val="Cita Car"/>
    <w:basedOn w:val="Fuentedeprrafopredeter"/>
    <w:link w:val="Cita"/>
    <w:uiPriority w:val="29"/>
    <w:rPr>
      <w:rFonts w:cs="Times New Roman"/>
      <w:i/>
      <w:color w:val="808080" w:themeColor="background1" w:themeShade="80"/>
      <w:sz w:val="24"/>
      <w:szCs w:val="24"/>
    </w:rPr>
  </w:style>
  <w:style w:type="character" w:styleId="Textoennegrita">
    <w:name w:val="Strong"/>
    <w:uiPriority w:val="22"/>
    <w:qFormat/>
    <w:rPr>
      <w:rFonts w:asciiTheme="minorHAnsi" w:hAnsiTheme="minorHAnsi"/>
      <w:b/>
      <w:color w:val="C0504D" w:themeColor="accent2"/>
    </w:rPr>
  </w:style>
  <w:style w:type="character" w:styleId="nfasissutil">
    <w:name w:val="Subtle Emphasis"/>
    <w:basedOn w:val="Fuentedeprrafopredeter"/>
    <w:uiPriority w:val="19"/>
    <w:qFormat/>
    <w:rPr>
      <w:rFonts w:asciiTheme="minorHAnsi" w:hAnsiTheme="minorHAnsi" w:cs="Times New Roman"/>
      <w:i/>
      <w:color w:val="737373" w:themeColor="text1" w:themeTint="8C"/>
      <w:spacing w:val="2"/>
      <w:w w:val="100"/>
      <w:kern w:val="0"/>
      <w:sz w:val="22"/>
      <w:szCs w:val="22"/>
    </w:rPr>
  </w:style>
  <w:style w:type="character" w:styleId="Referenciasutil">
    <w:name w:val="Subtle Reference"/>
    <w:basedOn w:val="Fuentedeprrafopredeter"/>
    <w:uiPriority w:val="31"/>
    <w:qFormat/>
    <w:rPr>
      <w:rFonts w:cs="Times New Roman"/>
      <w:color w:val="737373" w:themeColor="text1" w:themeTint="8C"/>
      <w:sz w:val="22"/>
      <w:szCs w:val="22"/>
      <w:u w:val="single"/>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C0504D" w:themeColor="accent2"/>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styleId="Refdecomentario">
    <w:name w:val="annotation reference"/>
    <w:semiHidden/>
    <w:rsid w:val="006261A0"/>
    <w:rPr>
      <w:sz w:val="16"/>
    </w:rPr>
  </w:style>
  <w:style w:type="paragraph" w:styleId="Textocomentario">
    <w:name w:val="annotation text"/>
    <w:basedOn w:val="Normal"/>
    <w:link w:val="TextocomentarioCar"/>
    <w:semiHidden/>
    <w:rsid w:val="006261A0"/>
    <w:pPr>
      <w:overflowPunct w:val="0"/>
      <w:autoSpaceDE w:val="0"/>
      <w:autoSpaceDN w:val="0"/>
      <w:adjustRightInd w:val="0"/>
      <w:spacing w:after="0" w:line="240" w:lineRule="auto"/>
      <w:textAlignment w:val="baseline"/>
    </w:pPr>
    <w:rPr>
      <w:rFonts w:ascii="Times New Roman" w:eastAsia="Times New Roman" w:hAnsi="Times New Roman"/>
      <w:color w:val="auto"/>
      <w:sz w:val="20"/>
      <w:lang w:val="es-ES_tradnl" w:eastAsia="es-ES"/>
    </w:rPr>
  </w:style>
  <w:style w:type="character" w:customStyle="1" w:styleId="TextocomentarioCar">
    <w:name w:val="Texto comentario Car"/>
    <w:basedOn w:val="Fuentedeprrafopredeter"/>
    <w:link w:val="Textocomentario"/>
    <w:semiHidden/>
    <w:rsid w:val="006261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261A0"/>
  </w:style>
  <w:style w:type="table" w:styleId="Cuadrculamedia2-nfasis1">
    <w:name w:val="Medium Grid 2 Accent 1"/>
    <w:basedOn w:val="Tablanormal"/>
    <w:uiPriority w:val="68"/>
    <w:rsid w:val="006261A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uiPriority w:val="34"/>
    <w:qFormat/>
    <w:rsid w:val="00BC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8246">
      <w:bodyDiv w:val="1"/>
      <w:marLeft w:val="0"/>
      <w:marRight w:val="0"/>
      <w:marTop w:val="0"/>
      <w:marBottom w:val="0"/>
      <w:divBdr>
        <w:top w:val="none" w:sz="0" w:space="0" w:color="auto"/>
        <w:left w:val="none" w:sz="0" w:space="0" w:color="auto"/>
        <w:bottom w:val="none" w:sz="0" w:space="0" w:color="auto"/>
        <w:right w:val="none" w:sz="0" w:space="0" w:color="auto"/>
      </w:divBdr>
    </w:div>
    <w:div w:id="158618768">
      <w:bodyDiv w:val="1"/>
      <w:marLeft w:val="0"/>
      <w:marRight w:val="0"/>
      <w:marTop w:val="0"/>
      <w:marBottom w:val="0"/>
      <w:divBdr>
        <w:top w:val="none" w:sz="0" w:space="0" w:color="auto"/>
        <w:left w:val="none" w:sz="0" w:space="0" w:color="auto"/>
        <w:bottom w:val="none" w:sz="0" w:space="0" w:color="auto"/>
        <w:right w:val="none" w:sz="0" w:space="0" w:color="auto"/>
      </w:divBdr>
    </w:div>
    <w:div w:id="439375219">
      <w:bodyDiv w:val="1"/>
      <w:marLeft w:val="0"/>
      <w:marRight w:val="0"/>
      <w:marTop w:val="0"/>
      <w:marBottom w:val="0"/>
      <w:divBdr>
        <w:top w:val="none" w:sz="0" w:space="0" w:color="auto"/>
        <w:left w:val="none" w:sz="0" w:space="0" w:color="auto"/>
        <w:bottom w:val="none" w:sz="0" w:space="0" w:color="auto"/>
        <w:right w:val="none" w:sz="0" w:space="0" w:color="auto"/>
      </w:divBdr>
    </w:div>
    <w:div w:id="501431277">
      <w:bodyDiv w:val="1"/>
      <w:marLeft w:val="0"/>
      <w:marRight w:val="0"/>
      <w:marTop w:val="0"/>
      <w:marBottom w:val="0"/>
      <w:divBdr>
        <w:top w:val="none" w:sz="0" w:space="0" w:color="auto"/>
        <w:left w:val="none" w:sz="0" w:space="0" w:color="auto"/>
        <w:bottom w:val="none" w:sz="0" w:space="0" w:color="auto"/>
        <w:right w:val="none" w:sz="0" w:space="0" w:color="auto"/>
      </w:divBdr>
    </w:div>
    <w:div w:id="783428589">
      <w:bodyDiv w:val="1"/>
      <w:marLeft w:val="0"/>
      <w:marRight w:val="0"/>
      <w:marTop w:val="0"/>
      <w:marBottom w:val="0"/>
      <w:divBdr>
        <w:top w:val="none" w:sz="0" w:space="0" w:color="auto"/>
        <w:left w:val="none" w:sz="0" w:space="0" w:color="auto"/>
        <w:bottom w:val="none" w:sz="0" w:space="0" w:color="auto"/>
        <w:right w:val="none" w:sz="0" w:space="0" w:color="auto"/>
      </w:divBdr>
    </w:div>
    <w:div w:id="1148979286">
      <w:bodyDiv w:val="1"/>
      <w:marLeft w:val="0"/>
      <w:marRight w:val="0"/>
      <w:marTop w:val="0"/>
      <w:marBottom w:val="0"/>
      <w:divBdr>
        <w:top w:val="none" w:sz="0" w:space="0" w:color="auto"/>
        <w:left w:val="none" w:sz="0" w:space="0" w:color="auto"/>
        <w:bottom w:val="none" w:sz="0" w:space="0" w:color="auto"/>
        <w:right w:val="none" w:sz="0" w:space="0" w:color="auto"/>
      </w:divBdr>
    </w:div>
    <w:div w:id="1313681508">
      <w:bodyDiv w:val="1"/>
      <w:marLeft w:val="0"/>
      <w:marRight w:val="0"/>
      <w:marTop w:val="0"/>
      <w:marBottom w:val="0"/>
      <w:divBdr>
        <w:top w:val="none" w:sz="0" w:space="0" w:color="auto"/>
        <w:left w:val="none" w:sz="0" w:space="0" w:color="auto"/>
        <w:bottom w:val="none" w:sz="0" w:space="0" w:color="auto"/>
        <w:right w:val="none" w:sz="0" w:space="0" w:color="auto"/>
      </w:divBdr>
    </w:div>
    <w:div w:id="1414669387">
      <w:bodyDiv w:val="1"/>
      <w:marLeft w:val="0"/>
      <w:marRight w:val="0"/>
      <w:marTop w:val="0"/>
      <w:marBottom w:val="0"/>
      <w:divBdr>
        <w:top w:val="none" w:sz="0" w:space="0" w:color="auto"/>
        <w:left w:val="none" w:sz="0" w:space="0" w:color="auto"/>
        <w:bottom w:val="none" w:sz="0" w:space="0" w:color="auto"/>
        <w:right w:val="none" w:sz="0" w:space="0" w:color="auto"/>
      </w:divBdr>
    </w:div>
    <w:div w:id="1551721166">
      <w:bodyDiv w:val="1"/>
      <w:marLeft w:val="0"/>
      <w:marRight w:val="0"/>
      <w:marTop w:val="0"/>
      <w:marBottom w:val="0"/>
      <w:divBdr>
        <w:top w:val="none" w:sz="0" w:space="0" w:color="auto"/>
        <w:left w:val="none" w:sz="0" w:space="0" w:color="auto"/>
        <w:bottom w:val="none" w:sz="0" w:space="0" w:color="auto"/>
        <w:right w:val="none" w:sz="0" w:space="0" w:color="auto"/>
      </w:divBdr>
    </w:div>
    <w:div w:id="1872111111">
      <w:bodyDiv w:val="1"/>
      <w:marLeft w:val="0"/>
      <w:marRight w:val="0"/>
      <w:marTop w:val="0"/>
      <w:marBottom w:val="0"/>
      <w:divBdr>
        <w:top w:val="none" w:sz="0" w:space="0" w:color="auto"/>
        <w:left w:val="none" w:sz="0" w:space="0" w:color="auto"/>
        <w:bottom w:val="none" w:sz="0" w:space="0" w:color="auto"/>
        <w:right w:val="none" w:sz="0" w:space="0" w:color="auto"/>
      </w:divBdr>
    </w:div>
    <w:div w:id="2048531681">
      <w:bodyDiv w:val="1"/>
      <w:marLeft w:val="0"/>
      <w:marRight w:val="0"/>
      <w:marTop w:val="0"/>
      <w:marBottom w:val="0"/>
      <w:divBdr>
        <w:top w:val="none" w:sz="0" w:space="0" w:color="auto"/>
        <w:left w:val="none" w:sz="0" w:space="0" w:color="auto"/>
        <w:bottom w:val="none" w:sz="0" w:space="0" w:color="auto"/>
        <w:right w:val="none" w:sz="0" w:space="0" w:color="auto"/>
      </w:divBdr>
    </w:div>
    <w:div w:id="2075277438">
      <w:bodyDiv w:val="1"/>
      <w:marLeft w:val="0"/>
      <w:marRight w:val="0"/>
      <w:marTop w:val="0"/>
      <w:marBottom w:val="0"/>
      <w:divBdr>
        <w:top w:val="none" w:sz="0" w:space="0" w:color="auto"/>
        <w:left w:val="none" w:sz="0" w:space="0" w:color="auto"/>
        <w:bottom w:val="none" w:sz="0" w:space="0" w:color="auto"/>
        <w:right w:val="none" w:sz="0" w:space="0" w:color="auto"/>
      </w:divBdr>
    </w:div>
    <w:div w:id="2090271603">
      <w:bodyDiv w:val="1"/>
      <w:marLeft w:val="0"/>
      <w:marRight w:val="0"/>
      <w:marTop w:val="0"/>
      <w:marBottom w:val="0"/>
      <w:divBdr>
        <w:top w:val="none" w:sz="0" w:space="0" w:color="auto"/>
        <w:left w:val="none" w:sz="0" w:space="0" w:color="auto"/>
        <w:bottom w:val="none" w:sz="0" w:space="0" w:color="auto"/>
        <w:right w:val="none" w:sz="0" w:space="0" w:color="auto"/>
      </w:divBdr>
    </w:div>
    <w:div w:id="2110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Plantillas\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0465C815-1DE0-49E8-882B-AC16B55F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201</TotalTime>
  <Pages>1</Pages>
  <Words>1584</Words>
  <Characters>8714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ESTUDIOS ENDOSCÓPICOS</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CONDUCTAS BASICAS EN BIOSEGURIDAD PROTOCOLO BÁSICO PARA EL EQUIPO DE SALUD</dc:subject>
  <dc:creator>USER</dc:creator>
  <cp:lastModifiedBy>marthap</cp:lastModifiedBy>
  <cp:revision>35</cp:revision>
  <cp:lastPrinted>2015-09-14T01:09:00Z</cp:lastPrinted>
  <dcterms:created xsi:type="dcterms:W3CDTF">2015-06-15T22:28:00Z</dcterms:created>
  <dcterms:modified xsi:type="dcterms:W3CDTF">2015-09-14T01:09:00Z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