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CellSpacing w:w="15" w:type="dxa"/>
        <w:tblInd w:w="-1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7997"/>
      </w:tblGrid>
      <w:tr w:rsidR="00C9682F" w:rsidRPr="00C9682F" w:rsidTr="00C9682F">
        <w:trPr>
          <w:tblCellSpacing w:w="15" w:type="dxa"/>
        </w:trPr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>Sanitario</w:t>
            </w:r>
          </w:p>
        </w:tc>
        <w:tc>
          <w:tcPr>
            <w:tcW w:w="7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2007DM-0001322</w:t>
            </w:r>
          </w:p>
        </w:tc>
      </w:tr>
    </w:tbl>
    <w:p w:rsidR="00A6729D" w:rsidRDefault="00A6729D"/>
    <w:tbl>
      <w:tblPr>
        <w:tblpPr w:leftFromText="141" w:rightFromText="141" w:vertAnchor="text" w:horzAnchor="margin" w:tblpXSpec="center" w:tblpY="418"/>
        <w:tblW w:w="109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1583"/>
        <w:gridCol w:w="1682"/>
        <w:gridCol w:w="1461"/>
        <w:gridCol w:w="1405"/>
        <w:gridCol w:w="1632"/>
        <w:gridCol w:w="1175"/>
        <w:gridCol w:w="675"/>
      </w:tblGrid>
      <w:tr w:rsidR="00C9682F" w:rsidRPr="00C9682F" w:rsidTr="00C9682F">
        <w:trPr>
          <w:tblCellSpacing w:w="15" w:type="dxa"/>
        </w:trPr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>Expediente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19987010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>Nombre producto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CO"/>
              </w:rPr>
              <w:t>ESTETOSCOPIO/FONENDOSCOPIO</w:t>
            </w:r>
          </w:p>
        </w:tc>
      </w:tr>
      <w:tr w:rsidR="00C9682F" w:rsidRPr="00C9682F" w:rsidTr="00C9682F">
        <w:trPr>
          <w:tblCellSpacing w:w="15" w:type="dxa"/>
        </w:trPr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>Registro Sanitario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2007DM-0001322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>Vencimiento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2017/12/24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>Modalidad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>Estado Registro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</w:tr>
      <w:tr w:rsidR="00C9682F" w:rsidRPr="00C9682F" w:rsidTr="00C9682F">
        <w:trPr>
          <w:tblCellSpacing w:w="15" w:type="dxa"/>
        </w:trPr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>Observaciones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SE INCLUIRÁN LAS REFERENCIAS: STETHOSCOPE: MASTER ELITE: 5079-405, 5079-401; ACCESSORIES: 5079-401, 5079-414, 5079-410, 5079-411, 5079-412, 5079-425, 5079-427, 5079-426, 5079-430; HARVEY DLX: 5079-321, 5079-322, 5079-323, 5079-324, 5079-325, 5079-326, 5079-327, 5079-328, ACCESSORIES: 5079-336, 5079-337, 5079-338, 5079-339, 5079-233, 5079-314, 5079-113, 5079-05, 5079-104, 5079-370, 5079-124, 5079-108, 5079-272, 5079-120, 5079-305, 5079-273, 5079-274, 5079-121, 5079-307, 5079-275, 5079-315, 5079-316, 5079-318, 5079-319; ORIGINAL HARVEY: 5079-27, 5079-28, ACCESSORIES: 5079-66, 5079-113, 5079-233, 5079-63, 5079-102, 5079-105, 5079-05, 5079-20, 5079-09, 5079-11, 5079-60, 5079-61, 5079-62, 5079-65, 5079-103, 5079-104; HARVEY ELITE: 5079-122, 5079-125, 5079-270, 5079-271, 5079-284, 5079-125P, ACCESSORIES: 5079- 113, 5079- 120, 5079- 272, 5079- 305, 5079- 273, 5079- 274, 5079- 121, 5079- 307, 5079- 275, 5079- 115, 5079- 116, 5079- 117, 5079- 118, 5079- 119, 5079- 127, 5079- 126, 5079- 124, 5079- 232, 5079- 336, 5079- 337, 5079- 338, 5079- 339, 5079- 233, 5079- 314, 5079- 05, 5079- 104, 5079- 282, 5079- 282G; PROFESSIONAL ADULT STETHOSCOPE: 5079- 135, 5079- 137, 5079- 289, 5079- 139, 5079- 285; PROFESSIONAL ANESTHESIOLOGY STETHOSCOPE: 5079- 230; PROFESSIONAL PEDIATRIC STETHOSCOPE: 5079- 145, 5079- 147, 5079- 149, 5079- 287; PROFESIONAL INFANT STETHOSCOPES: 5079- 224, 5079- 226, 5079- 229, 5079- 227; PROFESIONAL STETHOSCOPE ACCESORIES: 5079- 123, 5079- 124, 5079- 180, 5079- 181, 5079- 182, 5079- 183, 5079- 184, 5079- 126, 5079- 127, 5079- 185, 5079- 195, 5079- 196, 5079- 197, 5079- 199, 5079- 201, 5079- 211, 5079- 214, 5079- 215, 5079- 320, 5079- 172, 5079- 173, 5079- 313, 5079- 366, 5079- 170, 5079- 367, 5079- 368, 5079- 369; LIGHTWEIGHT DOUBLE HEAD STHETOSCOPES: 5079- 73, 5079- 74, 5079- 75, 5079- 76; DISPOSABLE UNISCOPES: 17462, 17461, 17462P, 17465 SE AUTORIZA GENERALIZACIÓN DE ACCESORIOS: HARVEY ELITE: TUBOS , CAMPANA "NONCHILL" TAMAÑO PEDIATRICO Y ADULTO, DIAFRAGMAS PLANO O CORRUGADO PEDIATRICO, OLIVAS "CONFORT SEALING" DISPONIBLES EN COLORES (PEQUEÑO Y GRANDE), TUBOS 22" Y 28", BINAURALES, HARVEY ELITE -JUEGO DE ACCESORIOS , DISCO (DIAFRAGMA ADULTO Y PEDIATRICO), HARVEY DLX: OLIVAS "CONFORT SEALING" DISPONIBLES EN COLORES (PEQUEÑO Y GRANDE), OLIVAS - DURAS TAMAÑO GRANDE, TUBOS 22" Y 28", BINAURALES, DIAFRAGMAS ADULTO O PEDIATRICO,CAMPANA "NONCHILL" TAMAÑO PEDIATRICO Y ADULTO, HARVEY DLX - JUEGO DE ACCESORIOS, DISCO (DIAFRAGMA ADULTO Y PEDIATRICO), PROFESSIONAL: ESTETOSCOPIO PEDIATRICO Y/O ADULTO, CAMPANA "NONCHILL" TAMAÑO PEDIATRICO Y ADULTO, DIAFRAGMAS ADULTO Y/O PEDIATRICO, BINAURALES. SE AMPARAN REPUESTOS, PARTES Y ACCESORIOS EXCLUSIVOS DEL EQUIPO. SEGUN RADICADO 2012031151</w:t>
            </w:r>
          </w:p>
        </w:tc>
      </w:tr>
    </w:tbl>
    <w:p w:rsidR="00C9682F" w:rsidRPr="00C9682F" w:rsidRDefault="00C9682F" w:rsidP="00C968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6600"/>
          <w:sz w:val="15"/>
          <w:szCs w:val="15"/>
          <w:lang w:eastAsia="es-CO"/>
        </w:rPr>
      </w:pPr>
      <w:r w:rsidRPr="00C9682F">
        <w:rPr>
          <w:rFonts w:ascii="Verdana" w:eastAsia="Times New Roman" w:hAnsi="Verdana" w:cs="Times New Roman"/>
          <w:b/>
          <w:bCs/>
          <w:color w:val="006600"/>
          <w:sz w:val="15"/>
          <w:szCs w:val="15"/>
          <w:lang w:eastAsia="es-CO"/>
        </w:rPr>
        <w:br/>
        <w:t>Datos Generales del Producto</w:t>
      </w:r>
    </w:p>
    <w:p w:rsidR="00C9682F" w:rsidRPr="00C9682F" w:rsidRDefault="00C9682F" w:rsidP="00C968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10950" w:type="dxa"/>
        <w:tblCellSpacing w:w="15" w:type="dxa"/>
        <w:tblInd w:w="-1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0005"/>
      </w:tblGrid>
      <w:tr w:rsidR="00C9682F" w:rsidRPr="00C9682F" w:rsidTr="00C9682F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>Marcas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WELCH ALLYN INC</w:t>
            </w:r>
          </w:p>
        </w:tc>
        <w:bookmarkStart w:id="0" w:name="_GoBack"/>
        <w:bookmarkEnd w:id="0"/>
      </w:tr>
    </w:tbl>
    <w:p w:rsidR="00C9682F" w:rsidRPr="00C9682F" w:rsidRDefault="00C9682F" w:rsidP="00C968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6600"/>
          <w:sz w:val="15"/>
          <w:szCs w:val="15"/>
          <w:lang w:eastAsia="es-CO"/>
        </w:rPr>
      </w:pPr>
      <w:r w:rsidRPr="00C9682F">
        <w:rPr>
          <w:rFonts w:ascii="Verdana" w:eastAsia="Times New Roman" w:hAnsi="Verdana" w:cs="Times New Roman"/>
          <w:b/>
          <w:bCs/>
          <w:color w:val="006600"/>
          <w:sz w:val="15"/>
          <w:szCs w:val="15"/>
          <w:lang w:eastAsia="es-CO"/>
        </w:rPr>
        <w:t>Datos de Interés</w:t>
      </w:r>
    </w:p>
    <w:tbl>
      <w:tblPr>
        <w:tblW w:w="10875" w:type="dxa"/>
        <w:tblCellSpacing w:w="15" w:type="dxa"/>
        <w:tblInd w:w="-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4648"/>
        <w:gridCol w:w="2264"/>
        <w:gridCol w:w="2280"/>
      </w:tblGrid>
      <w:tr w:rsidR="00C9682F" w:rsidRPr="00C9682F" w:rsidTr="00C9682F">
        <w:trPr>
          <w:trHeight w:val="382"/>
          <w:tblCellSpacing w:w="15" w:type="dxa"/>
        </w:trPr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 xml:space="preserve">Vida </w:t>
            </w:r>
            <w:proofErr w:type="spellStart"/>
            <w:r w:rsidRPr="00C9682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>Util</w:t>
            </w:r>
            <w:proofErr w:type="spellEnd"/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1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>Miembros Comprometidos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CUERPO HUMANO</w:t>
            </w:r>
          </w:p>
        </w:tc>
      </w:tr>
      <w:tr w:rsidR="00C9682F" w:rsidRPr="00C9682F" w:rsidTr="00C9682F">
        <w:trPr>
          <w:trHeight w:val="937"/>
          <w:tblCellSpacing w:w="15" w:type="dxa"/>
        </w:trPr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>Usos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APARATO DE AUSCULTACIÒN DE LOS SONIDOS INTERNOS DEL CUERPO, GENERALMENTE SE USA EN LA AUSCULTACIÒN DE LOS LÀTIDOS CARDIACOS Ò RUIDOS RESPIRATORIOS, ALGUNAS VECES SE USA PARA OBJETIVAR RUIDOS INTESTINALES.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</w:pPr>
            <w:r w:rsidRPr="00C9682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>Riesgo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82F" w:rsidRPr="00C9682F" w:rsidRDefault="00C9682F" w:rsidP="00C9682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</w:p>
        </w:tc>
      </w:tr>
    </w:tbl>
    <w:p w:rsidR="00C9682F" w:rsidRPr="00C9682F" w:rsidRDefault="00C9682F" w:rsidP="00C968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6600"/>
          <w:sz w:val="15"/>
          <w:szCs w:val="15"/>
          <w:lang w:eastAsia="es-CO"/>
        </w:rPr>
      </w:pPr>
      <w:r w:rsidRPr="00C9682F">
        <w:rPr>
          <w:rFonts w:ascii="Verdana" w:eastAsia="Times New Roman" w:hAnsi="Verdana" w:cs="Times New Roman"/>
          <w:b/>
          <w:bCs/>
          <w:color w:val="006600"/>
          <w:sz w:val="15"/>
          <w:szCs w:val="15"/>
          <w:lang w:eastAsia="es-CO"/>
        </w:rPr>
        <w:t>Presentaciones Comerciales</w:t>
      </w:r>
    </w:p>
    <w:p w:rsidR="00C9682F" w:rsidRDefault="00C9682F"/>
    <w:sectPr w:rsidR="00C968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2F"/>
    <w:rsid w:val="0032076C"/>
    <w:rsid w:val="00A6729D"/>
    <w:rsid w:val="00C9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marthap</dc:creator>
  <cp:lastModifiedBy>marthap</cp:lastModifiedBy>
  <cp:revision>1</cp:revision>
  <cp:lastPrinted>2015-09-09T13:57:00Z</cp:lastPrinted>
  <dcterms:created xsi:type="dcterms:W3CDTF">2015-09-09T13:54:00Z</dcterms:created>
  <dcterms:modified xsi:type="dcterms:W3CDTF">2015-09-09T13:58:00Z</dcterms:modified>
</cp:coreProperties>
</file>